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895A" w14:textId="1ECED1CB"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r w:rsidRPr="00964576">
        <w:rPr>
          <w:rFonts w:ascii="LMU CompatilFact" w:hAnsi="LMU CompatilFact"/>
          <w:sz w:val="48"/>
          <w:szCs w:val="48"/>
        </w:rPr>
        <w:t xml:space="preserve">Lernzirkel ICAP – </w:t>
      </w:r>
      <w:r w:rsidR="00FF1F6B">
        <w:rPr>
          <w:rFonts w:ascii="LMU CompatilFact" w:hAnsi="LMU CompatilFact"/>
          <w:sz w:val="48"/>
          <w:szCs w:val="48"/>
        </w:rPr>
        <w:t>Mögliche Antworten</w:t>
      </w:r>
    </w:p>
    <w:p w14:paraId="681510BE" w14:textId="77777777"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p>
    <w:p w14:paraId="0B303B11" w14:textId="77777777"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r w:rsidRPr="00964576">
        <w:rPr>
          <w:rFonts w:ascii="LMU CompatilFact" w:hAnsi="LMU CompatilFact"/>
          <w:sz w:val="48"/>
          <w:szCs w:val="48"/>
        </w:rPr>
        <w:t>STATION 1</w:t>
      </w:r>
    </w:p>
    <w:p w14:paraId="5456C02F" w14:textId="77777777"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p>
    <w:p w14:paraId="1F17B014"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Szenarien im Biologie- und Mathematikunterricht</w:t>
      </w:r>
    </w:p>
    <w:p w14:paraId="6ACAC368"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63DF3188"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964576">
        <w:rPr>
          <w:rStyle w:val="normaltextrun"/>
          <w:rFonts w:ascii="LMU CompatilFact" w:hAnsi="LMU CompatilFact" w:cs="Segoe UI"/>
          <w:b/>
          <w:bCs/>
          <w:color w:val="000000" w:themeColor="text1"/>
          <w:sz w:val="21"/>
          <w:szCs w:val="21"/>
        </w:rPr>
        <w:t>1.1 Lehrervortrag - online oder im Klassenraum?</w:t>
      </w:r>
    </w:p>
    <w:p w14:paraId="047C1E5A"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964576" w14:paraId="5FE808A5" w14:textId="77777777" w:rsidTr="00E82585">
        <w:tc>
          <w:tcPr>
            <w:tcW w:w="4528" w:type="dxa"/>
          </w:tcPr>
          <w:p w14:paraId="28A52469"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D</w:t>
            </w:r>
            <w:r w:rsidRPr="00964576">
              <w:rPr>
                <w:rStyle w:val="normaltextrun"/>
                <w:rFonts w:ascii="LMU CompatilFact" w:hAnsi="LMU CompatilFact" w:cs="Segoe UI"/>
                <w:color w:val="000000" w:themeColor="text1"/>
                <w:sz w:val="21"/>
                <w:szCs w:val="21"/>
                <w:u w:val="single"/>
              </w:rPr>
              <w:t>igital</w:t>
            </w:r>
          </w:p>
        </w:tc>
        <w:tc>
          <w:tcPr>
            <w:tcW w:w="4528" w:type="dxa"/>
          </w:tcPr>
          <w:p w14:paraId="62728F15"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A</w:t>
            </w:r>
            <w:r w:rsidRPr="00964576">
              <w:rPr>
                <w:rStyle w:val="normaltextrun"/>
                <w:rFonts w:ascii="LMU CompatilFact" w:hAnsi="LMU CompatilFact" w:cs="Segoe UI"/>
                <w:color w:val="000000" w:themeColor="text1"/>
                <w:sz w:val="21"/>
                <w:szCs w:val="21"/>
                <w:u w:val="single"/>
              </w:rPr>
              <w:t>nalog</w:t>
            </w:r>
          </w:p>
        </w:tc>
      </w:tr>
      <w:tr w:rsidR="00F61FF8" w:rsidRPr="00964576" w14:paraId="344773F7" w14:textId="77777777" w:rsidTr="00E82585">
        <w:tc>
          <w:tcPr>
            <w:tcW w:w="4528" w:type="dxa"/>
            <w:vAlign w:val="center"/>
          </w:tcPr>
          <w:p w14:paraId="63A090FC"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Lehrkraft hält einen Lehrervortrag über Zoom. 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können Fragen über den Chat stellen. Alle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sind aufgefordert, regelmäßig kurze Fragen zum Lehrervortrag im Chat beantworten.</w:t>
            </w:r>
          </w:p>
        </w:tc>
        <w:tc>
          <w:tcPr>
            <w:tcW w:w="4528" w:type="dxa"/>
            <w:vAlign w:val="center"/>
          </w:tcPr>
          <w:p w14:paraId="21E6F4BB"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Lehrkraft hält einen Lehrervortrag in der Klasse. 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können sich melden, wenn sie eine Frage haben.</w:t>
            </w:r>
          </w:p>
        </w:tc>
      </w:tr>
      <w:tr w:rsidR="00F61FF8" w:rsidRPr="00964576" w14:paraId="78F4EA67" w14:textId="77777777" w:rsidTr="00E82585">
        <w:tc>
          <w:tcPr>
            <w:tcW w:w="9056" w:type="dxa"/>
            <w:gridSpan w:val="2"/>
          </w:tcPr>
          <w:p w14:paraId="34388FE4" w14:textId="77777777" w:rsidR="00F61FF8" w:rsidRPr="00964576" w:rsidRDefault="00F61FF8" w:rsidP="00E82585">
            <w:pPr>
              <w:jc w:val="center"/>
              <w:rPr>
                <w:rFonts w:ascii="LMU CompatilFact" w:hAnsi="LMU CompatilFact"/>
                <w:b/>
                <w:bCs/>
                <w:szCs w:val="22"/>
              </w:rPr>
            </w:pPr>
            <w:r w:rsidRPr="00964576">
              <w:rPr>
                <w:rFonts w:ascii="LMU CompatilFact" w:hAnsi="LMU CompatilFact"/>
                <w:b/>
                <w:bCs/>
                <w:szCs w:val="22"/>
              </w:rPr>
              <w:t>Mögliche Antworten</w:t>
            </w:r>
          </w:p>
        </w:tc>
      </w:tr>
      <w:tr w:rsidR="00F61FF8" w:rsidRPr="00964576" w14:paraId="67CC60FD" w14:textId="77777777" w:rsidTr="00E82585">
        <w:tc>
          <w:tcPr>
            <w:tcW w:w="9056" w:type="dxa"/>
            <w:gridSpan w:val="2"/>
          </w:tcPr>
          <w:p w14:paraId="66D163AE"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Aktivitätslevel</w:t>
            </w:r>
            <w:r w:rsidRPr="00964576">
              <w:rPr>
                <w:rFonts w:ascii="LMU CompatilFact" w:hAnsi="LMU CompatilFact"/>
                <w:szCs w:val="22"/>
              </w:rPr>
              <w:t xml:space="preserve">: Während eines Lehrervortrags verhalten sich die Schülerinnen in der Regel passiv. </w:t>
            </w:r>
          </w:p>
          <w:p w14:paraId="09EA0A91" w14:textId="77777777" w:rsidR="00F61FF8" w:rsidRPr="00964576" w:rsidRDefault="00F61FF8" w:rsidP="00E82585">
            <w:pPr>
              <w:rPr>
                <w:rFonts w:ascii="LMU CompatilFact" w:hAnsi="LMU CompatilFact"/>
                <w:szCs w:val="22"/>
              </w:rPr>
            </w:pPr>
            <w:r w:rsidRPr="00964576">
              <w:rPr>
                <w:rFonts w:ascii="LMU CompatilFact" w:hAnsi="LMU CompatilFact"/>
                <w:szCs w:val="22"/>
              </w:rPr>
              <w:t xml:space="preserve">Die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hören oder sehen der Lehrkraft zu.</w:t>
            </w:r>
          </w:p>
          <w:p w14:paraId="72A415EB" w14:textId="77777777" w:rsidR="00F61FF8" w:rsidRPr="00964576" w:rsidRDefault="00F61FF8" w:rsidP="00E82585">
            <w:pPr>
              <w:rPr>
                <w:rFonts w:ascii="LMU CompatilFact" w:hAnsi="LMU CompatilFact"/>
                <w:szCs w:val="22"/>
              </w:rPr>
            </w:pPr>
          </w:p>
          <w:p w14:paraId="1BE9CFE2"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Vorteile eines digitalen Szenarios</w:t>
            </w:r>
            <w:r w:rsidRPr="00964576">
              <w:rPr>
                <w:rFonts w:ascii="LMU CompatilFact" w:hAnsi="LMU CompatilFact"/>
                <w:szCs w:val="22"/>
              </w:rPr>
              <w:t xml:space="preserve">: Die Lehrkraft kann Fragen vorsortieren und gezielt auf Einzelne antworten. Außerdem werden durch die Möglichkeit, Fragen zum Lehrervortrag zu stellen, alle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aktiviert. Angst, sich im Klassenverband zu blamieren, kann vorgebeugt werden, wenn die Fragen nur von der Lehrkraft einzusehen sind. </w:t>
            </w:r>
          </w:p>
          <w:p w14:paraId="73D8E026" w14:textId="77777777" w:rsidR="00F61FF8" w:rsidRPr="00964576" w:rsidRDefault="00F61FF8" w:rsidP="00E82585">
            <w:pPr>
              <w:rPr>
                <w:rFonts w:ascii="LMU CompatilFact" w:hAnsi="LMU CompatilFact"/>
                <w:szCs w:val="22"/>
              </w:rPr>
            </w:pPr>
          </w:p>
          <w:p w14:paraId="621C03D8"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Einschränkungen</w:t>
            </w:r>
            <w:r w:rsidRPr="00964576">
              <w:rPr>
                <w:rFonts w:ascii="LMU CompatilFact" w:hAnsi="LMU CompatilFact"/>
                <w:szCs w:val="22"/>
              </w:rPr>
              <w:t xml:space="preserve">: Eine Aktivierung aller Schüler*innen ist auch im Klassenzimmer möglich. </w:t>
            </w:r>
          </w:p>
        </w:tc>
      </w:tr>
    </w:tbl>
    <w:p w14:paraId="26B1BCDA"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0BA6C31A"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964576">
        <w:rPr>
          <w:rStyle w:val="normaltextrun"/>
          <w:rFonts w:ascii="LMU CompatilFact" w:hAnsi="LMU CompatilFact" w:cs="Segoe UI"/>
          <w:b/>
          <w:bCs/>
          <w:color w:val="000000" w:themeColor="text1"/>
          <w:sz w:val="21"/>
          <w:szCs w:val="21"/>
        </w:rPr>
        <w:t>1.2 Arbeitsblätter bearbeiten - online oder mit Papier?</w:t>
      </w:r>
    </w:p>
    <w:p w14:paraId="17977000"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964576" w14:paraId="6E631B69" w14:textId="77777777" w:rsidTr="00E82585">
        <w:tc>
          <w:tcPr>
            <w:tcW w:w="4528" w:type="dxa"/>
          </w:tcPr>
          <w:p w14:paraId="27B06247"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D</w:t>
            </w:r>
            <w:r w:rsidRPr="00964576">
              <w:rPr>
                <w:rStyle w:val="normaltextrun"/>
                <w:rFonts w:ascii="LMU CompatilFact" w:hAnsi="LMU CompatilFact" w:cs="Segoe UI"/>
                <w:color w:val="000000" w:themeColor="text1"/>
                <w:sz w:val="21"/>
                <w:szCs w:val="21"/>
                <w:u w:val="single"/>
              </w:rPr>
              <w:t>igital</w:t>
            </w:r>
          </w:p>
        </w:tc>
        <w:tc>
          <w:tcPr>
            <w:tcW w:w="4528" w:type="dxa"/>
          </w:tcPr>
          <w:p w14:paraId="34B71310"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A</w:t>
            </w:r>
            <w:r w:rsidRPr="00964576">
              <w:rPr>
                <w:rStyle w:val="normaltextrun"/>
                <w:rFonts w:ascii="LMU CompatilFact" w:hAnsi="LMU CompatilFact" w:cs="Segoe UI"/>
                <w:color w:val="000000" w:themeColor="text1"/>
                <w:sz w:val="21"/>
                <w:szCs w:val="21"/>
                <w:u w:val="single"/>
              </w:rPr>
              <w:t>nalog</w:t>
            </w:r>
          </w:p>
        </w:tc>
      </w:tr>
      <w:tr w:rsidR="00F61FF8" w:rsidRPr="00964576" w14:paraId="353D7686" w14:textId="77777777" w:rsidTr="00E82585">
        <w:tc>
          <w:tcPr>
            <w:tcW w:w="4528" w:type="dxa"/>
            <w:vAlign w:val="center"/>
          </w:tcPr>
          <w:p w14:paraId="6B1F79BD"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bearbeiten ein digitales Quiz, auf das sie automatisiertes Feedback erhalten.</w:t>
            </w:r>
          </w:p>
        </w:tc>
        <w:tc>
          <w:tcPr>
            <w:tcW w:w="4528" w:type="dxa"/>
            <w:vAlign w:val="center"/>
          </w:tcPr>
          <w:p w14:paraId="318E2566"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bearbeiten ein Quiz auf einem Arbeitsblatt. Für Feedback sammelt die Lehrkraft alle Arbeitsblätter ein.</w:t>
            </w:r>
          </w:p>
        </w:tc>
      </w:tr>
      <w:tr w:rsidR="00F61FF8" w:rsidRPr="00964576" w14:paraId="0E66978A" w14:textId="77777777" w:rsidTr="00E82585">
        <w:tc>
          <w:tcPr>
            <w:tcW w:w="9056" w:type="dxa"/>
            <w:gridSpan w:val="2"/>
          </w:tcPr>
          <w:p w14:paraId="11F8BC90" w14:textId="77777777" w:rsidR="00F61FF8" w:rsidRPr="00964576" w:rsidRDefault="00F61FF8" w:rsidP="00E82585">
            <w:pPr>
              <w:jc w:val="center"/>
              <w:rPr>
                <w:rFonts w:ascii="LMU CompatilFact" w:hAnsi="LMU CompatilFact"/>
                <w:b/>
                <w:bCs/>
                <w:szCs w:val="22"/>
              </w:rPr>
            </w:pPr>
            <w:r w:rsidRPr="00964576">
              <w:rPr>
                <w:rFonts w:ascii="LMU CompatilFact" w:hAnsi="LMU CompatilFact"/>
                <w:b/>
                <w:bCs/>
                <w:szCs w:val="22"/>
              </w:rPr>
              <w:t>Mögliche Antworten</w:t>
            </w:r>
          </w:p>
        </w:tc>
      </w:tr>
      <w:tr w:rsidR="00F61FF8" w:rsidRPr="00964576" w14:paraId="18056922" w14:textId="77777777" w:rsidTr="00E82585">
        <w:tc>
          <w:tcPr>
            <w:tcW w:w="9056" w:type="dxa"/>
            <w:gridSpan w:val="2"/>
          </w:tcPr>
          <w:p w14:paraId="10D03797"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Aktivitätslevel</w:t>
            </w:r>
            <w:r w:rsidRPr="00964576">
              <w:rPr>
                <w:rFonts w:ascii="LMU CompatilFact" w:hAnsi="LMU CompatilFact"/>
                <w:szCs w:val="22"/>
              </w:rPr>
              <w:t xml:space="preserve">: Während der Bearbeitung von Arbeitsblättern verhalten sich die Schülerinnen in der Regel aktiv. </w:t>
            </w:r>
          </w:p>
          <w:p w14:paraId="1EF16703" w14:textId="77777777" w:rsidR="00F61FF8" w:rsidRPr="00964576" w:rsidRDefault="00F61FF8" w:rsidP="00E82585">
            <w:pPr>
              <w:spacing w:line="259" w:lineRule="auto"/>
              <w:rPr>
                <w:rFonts w:ascii="LMU CompatilFact" w:hAnsi="LMU CompatilFact"/>
                <w:szCs w:val="22"/>
              </w:rPr>
            </w:pPr>
            <w:proofErr w:type="spellStart"/>
            <w:r w:rsidRPr="00964576">
              <w:rPr>
                <w:rFonts w:ascii="LMU CompatilFact" w:hAnsi="LMU CompatilFact"/>
                <w:szCs w:val="22"/>
              </w:rPr>
              <w:t>SuS</w:t>
            </w:r>
            <w:proofErr w:type="spellEnd"/>
            <w:r w:rsidRPr="00964576">
              <w:rPr>
                <w:rFonts w:ascii="LMU CompatilFact" w:hAnsi="LMU CompatilFact"/>
                <w:szCs w:val="22"/>
              </w:rPr>
              <w:t xml:space="preserve"> eignen sich gegebene (vorstrukturierte) Informationen an.</w:t>
            </w:r>
          </w:p>
          <w:p w14:paraId="2E0998AF" w14:textId="77777777" w:rsidR="00F61FF8" w:rsidRPr="00964576" w:rsidRDefault="00F61FF8" w:rsidP="00E82585">
            <w:pPr>
              <w:rPr>
                <w:rFonts w:ascii="LMU CompatilFact" w:hAnsi="LMU CompatilFact"/>
                <w:szCs w:val="22"/>
              </w:rPr>
            </w:pPr>
          </w:p>
          <w:p w14:paraId="41334D10"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Vorteile eines digitalen Szenarios</w:t>
            </w:r>
            <w:r w:rsidRPr="00964576">
              <w:rPr>
                <w:rFonts w:ascii="LMU CompatilFact" w:hAnsi="LMU CompatilFact"/>
                <w:szCs w:val="22"/>
              </w:rPr>
              <w:t>: die Lehrkraft spart Zeit, jedes einzelne Quiz rückzumelden.</w:t>
            </w:r>
          </w:p>
          <w:p w14:paraId="68203055" w14:textId="77777777" w:rsidR="00F61FF8" w:rsidRPr="00964576" w:rsidRDefault="00F61FF8" w:rsidP="00E82585">
            <w:pPr>
              <w:rPr>
                <w:rFonts w:ascii="LMU CompatilFact" w:hAnsi="LMU CompatilFact"/>
                <w:szCs w:val="22"/>
              </w:rPr>
            </w:pPr>
          </w:p>
          <w:p w14:paraId="35EB1EB2"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Einschränkungen</w:t>
            </w:r>
            <w:r w:rsidRPr="00964576">
              <w:rPr>
                <w:rFonts w:ascii="LMU CompatilFact" w:hAnsi="LMU CompatilFact"/>
                <w:szCs w:val="22"/>
              </w:rPr>
              <w:t>: -</w:t>
            </w:r>
          </w:p>
        </w:tc>
      </w:tr>
    </w:tbl>
    <w:p w14:paraId="229F085B"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55D50163" w14:textId="77777777" w:rsidR="00F61FF8" w:rsidRDefault="00F61FF8">
      <w:pPr>
        <w:spacing w:line="240" w:lineRule="auto"/>
        <w:jc w:val="left"/>
        <w:rPr>
          <w:rStyle w:val="normaltextrun"/>
          <w:rFonts w:ascii="LMU CompatilFact" w:hAnsi="LMU CompatilFact" w:cs="Segoe UI"/>
          <w:b/>
          <w:bCs/>
          <w:color w:val="000000" w:themeColor="text1"/>
          <w:sz w:val="21"/>
          <w:szCs w:val="21"/>
          <w:lang w:eastAsia="de-DE"/>
        </w:rPr>
      </w:pPr>
      <w:r>
        <w:rPr>
          <w:rStyle w:val="normaltextrun"/>
          <w:rFonts w:ascii="LMU CompatilFact" w:hAnsi="LMU CompatilFact" w:cs="Segoe UI"/>
          <w:b/>
          <w:bCs/>
          <w:color w:val="000000" w:themeColor="text1"/>
          <w:sz w:val="21"/>
          <w:szCs w:val="21"/>
        </w:rPr>
        <w:br w:type="page"/>
      </w:r>
    </w:p>
    <w:p w14:paraId="4A105E14" w14:textId="032FA4E1"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964576">
        <w:rPr>
          <w:rStyle w:val="normaltextrun"/>
          <w:rFonts w:ascii="LMU CompatilFact" w:hAnsi="LMU CompatilFact" w:cs="Segoe UI"/>
          <w:b/>
          <w:bCs/>
          <w:color w:val="000000" w:themeColor="text1"/>
          <w:sz w:val="21"/>
          <w:szCs w:val="21"/>
        </w:rPr>
        <w:lastRenderedPageBreak/>
        <w:t>1.3 Geteilte Arbeitsergebnisse - online oder mit Papier?</w:t>
      </w:r>
    </w:p>
    <w:p w14:paraId="70F608FE"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964576" w14:paraId="74E869A2" w14:textId="77777777" w:rsidTr="00E82585">
        <w:tc>
          <w:tcPr>
            <w:tcW w:w="4528" w:type="dxa"/>
          </w:tcPr>
          <w:p w14:paraId="29C3EF69"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D</w:t>
            </w:r>
            <w:r w:rsidRPr="00964576">
              <w:rPr>
                <w:rStyle w:val="normaltextrun"/>
                <w:rFonts w:ascii="LMU CompatilFact" w:hAnsi="LMU CompatilFact" w:cs="Segoe UI"/>
                <w:color w:val="000000" w:themeColor="text1"/>
                <w:sz w:val="21"/>
                <w:szCs w:val="21"/>
                <w:u w:val="single"/>
              </w:rPr>
              <w:t>igital</w:t>
            </w:r>
          </w:p>
        </w:tc>
        <w:tc>
          <w:tcPr>
            <w:tcW w:w="4528" w:type="dxa"/>
          </w:tcPr>
          <w:p w14:paraId="5CC461CA"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A</w:t>
            </w:r>
            <w:r w:rsidRPr="00964576">
              <w:rPr>
                <w:rStyle w:val="normaltextrun"/>
                <w:rFonts w:ascii="LMU CompatilFact" w:hAnsi="LMU CompatilFact" w:cs="Segoe UI"/>
                <w:color w:val="000000" w:themeColor="text1"/>
                <w:sz w:val="21"/>
                <w:szCs w:val="21"/>
                <w:u w:val="single"/>
              </w:rPr>
              <w:t>nalog</w:t>
            </w:r>
          </w:p>
        </w:tc>
      </w:tr>
      <w:tr w:rsidR="00F61FF8" w:rsidRPr="00964576" w14:paraId="241D84E2" w14:textId="77777777" w:rsidTr="00E82585">
        <w:tc>
          <w:tcPr>
            <w:tcW w:w="4528" w:type="dxa"/>
          </w:tcPr>
          <w:p w14:paraId="1329513C"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Fonts w:ascii="LMU CompatilFact" w:hAnsi="LMU CompatilFact"/>
                <w:sz w:val="22"/>
                <w:szCs w:val="22"/>
              </w:rPr>
              <w:t xml:space="preserve">Die </w:t>
            </w:r>
            <w:proofErr w:type="spellStart"/>
            <w:r w:rsidRPr="00964576">
              <w:rPr>
                <w:rFonts w:ascii="LMU CompatilFact" w:hAnsi="LMU CompatilFact"/>
                <w:sz w:val="22"/>
                <w:szCs w:val="22"/>
              </w:rPr>
              <w:t>SuS</w:t>
            </w:r>
            <w:proofErr w:type="spellEnd"/>
            <w:r w:rsidRPr="00964576">
              <w:rPr>
                <w:rFonts w:ascii="LMU CompatilFact" w:hAnsi="LMU CompatilFact"/>
                <w:sz w:val="22"/>
                <w:szCs w:val="22"/>
              </w:rPr>
              <w:t xml:space="preserve"> erarbeiten individuell Definitionen zu unterschiedlichen Aspekten des aktuellen Themas am Tablet und senden diese an das Smartboard, wo die Lehrkraft sie sammelt und einzeln für alle sichtbar machen kann.</w:t>
            </w:r>
          </w:p>
        </w:tc>
        <w:tc>
          <w:tcPr>
            <w:tcW w:w="4528" w:type="dxa"/>
          </w:tcPr>
          <w:p w14:paraId="331E1522"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Fonts w:ascii="LMU CompatilFact" w:hAnsi="LMU CompatilFact"/>
                <w:sz w:val="22"/>
                <w:szCs w:val="22"/>
              </w:rPr>
              <w:t xml:space="preserve">Die </w:t>
            </w:r>
            <w:proofErr w:type="spellStart"/>
            <w:r w:rsidRPr="00964576">
              <w:rPr>
                <w:rFonts w:ascii="LMU CompatilFact" w:hAnsi="LMU CompatilFact"/>
                <w:sz w:val="22"/>
                <w:szCs w:val="22"/>
              </w:rPr>
              <w:t>SuS</w:t>
            </w:r>
            <w:proofErr w:type="spellEnd"/>
            <w:r w:rsidRPr="00964576">
              <w:rPr>
                <w:rFonts w:ascii="LMU CompatilFact" w:hAnsi="LMU CompatilFact"/>
                <w:sz w:val="22"/>
                <w:szCs w:val="22"/>
              </w:rPr>
              <w:t xml:space="preserve"> erarbeiten individuell Definitionen zu unterschiedlichen Aspekten des aktuellen Themas, notieren diese </w:t>
            </w:r>
            <w:proofErr w:type="gramStart"/>
            <w:r w:rsidRPr="00964576">
              <w:rPr>
                <w:rFonts w:ascii="LMU CompatilFact" w:hAnsi="LMU CompatilFact"/>
                <w:sz w:val="22"/>
                <w:szCs w:val="22"/>
              </w:rPr>
              <w:t>auf Moderationskarten und hängen</w:t>
            </w:r>
            <w:proofErr w:type="gramEnd"/>
            <w:r w:rsidRPr="00964576">
              <w:rPr>
                <w:rFonts w:ascii="LMU CompatilFact" w:hAnsi="LMU CompatilFact"/>
                <w:sz w:val="22"/>
                <w:szCs w:val="22"/>
              </w:rPr>
              <w:t xml:space="preserve"> diese im Klassenraum auf.</w:t>
            </w:r>
          </w:p>
        </w:tc>
      </w:tr>
      <w:tr w:rsidR="00F61FF8" w:rsidRPr="00964576" w14:paraId="06BE4A3C" w14:textId="77777777" w:rsidTr="00E82585">
        <w:tc>
          <w:tcPr>
            <w:tcW w:w="9056" w:type="dxa"/>
            <w:gridSpan w:val="2"/>
          </w:tcPr>
          <w:p w14:paraId="1B7F892D" w14:textId="77777777" w:rsidR="00F61FF8" w:rsidRPr="00964576" w:rsidRDefault="00F61FF8" w:rsidP="00E82585">
            <w:pPr>
              <w:jc w:val="center"/>
              <w:rPr>
                <w:rFonts w:ascii="LMU CompatilFact" w:hAnsi="LMU CompatilFact"/>
                <w:b/>
                <w:bCs/>
                <w:szCs w:val="22"/>
              </w:rPr>
            </w:pPr>
            <w:r w:rsidRPr="00964576">
              <w:rPr>
                <w:rFonts w:ascii="LMU CompatilFact" w:hAnsi="LMU CompatilFact"/>
                <w:b/>
                <w:bCs/>
                <w:szCs w:val="22"/>
              </w:rPr>
              <w:t>Mögliche Antworten</w:t>
            </w:r>
          </w:p>
        </w:tc>
      </w:tr>
      <w:tr w:rsidR="00F61FF8" w:rsidRPr="00964576" w14:paraId="72DD652A" w14:textId="77777777" w:rsidTr="00E82585">
        <w:tc>
          <w:tcPr>
            <w:tcW w:w="9056" w:type="dxa"/>
            <w:gridSpan w:val="2"/>
          </w:tcPr>
          <w:p w14:paraId="4D328CD4"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Aktivitätslevel</w:t>
            </w:r>
            <w:r w:rsidRPr="00964576">
              <w:rPr>
                <w:rFonts w:ascii="LMU CompatilFact" w:hAnsi="LMU CompatilFact"/>
                <w:szCs w:val="22"/>
              </w:rPr>
              <w:t xml:space="preserve">: Während der Erarbeitung von Definitionen ist das Aktivitätslevel der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in der Regel konstruktiv. </w:t>
            </w:r>
          </w:p>
          <w:p w14:paraId="2751813A" w14:textId="77777777" w:rsidR="00F61FF8" w:rsidRPr="00964576" w:rsidRDefault="00F61FF8" w:rsidP="00E82585">
            <w:pPr>
              <w:rPr>
                <w:rFonts w:ascii="LMU CompatilFact" w:hAnsi="LMU CompatilFact"/>
                <w:szCs w:val="22"/>
              </w:rPr>
            </w:pPr>
          </w:p>
          <w:p w14:paraId="7CD74A3C" w14:textId="77777777" w:rsidR="00F61FF8" w:rsidRPr="00964576" w:rsidRDefault="00F61FF8" w:rsidP="00E82585">
            <w:pPr>
              <w:rPr>
                <w:rFonts w:ascii="LMU CompatilFact" w:hAnsi="LMU CompatilFact"/>
                <w:szCs w:val="22"/>
              </w:rPr>
            </w:pPr>
            <w:proofErr w:type="spellStart"/>
            <w:r w:rsidRPr="00964576">
              <w:rPr>
                <w:rFonts w:ascii="LMU CompatilFact" w:hAnsi="LMU CompatilFact"/>
                <w:szCs w:val="22"/>
              </w:rPr>
              <w:t>SuS</w:t>
            </w:r>
            <w:proofErr w:type="spellEnd"/>
            <w:r w:rsidRPr="00964576">
              <w:rPr>
                <w:rFonts w:ascii="LMU CompatilFact" w:hAnsi="LMU CompatilFact"/>
                <w:szCs w:val="22"/>
              </w:rPr>
              <w:t xml:space="preserve"> erarbeiten sich neues Wissen individuell.</w:t>
            </w:r>
          </w:p>
          <w:p w14:paraId="6A47DA87" w14:textId="77777777" w:rsidR="00F61FF8" w:rsidRPr="00964576" w:rsidRDefault="00F61FF8" w:rsidP="00E82585">
            <w:pPr>
              <w:rPr>
                <w:rFonts w:ascii="LMU CompatilFact" w:hAnsi="LMU CompatilFact"/>
                <w:szCs w:val="22"/>
              </w:rPr>
            </w:pPr>
          </w:p>
          <w:p w14:paraId="61975B43"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Vorteile eines digitalen Szenarios</w:t>
            </w:r>
            <w:r w:rsidRPr="00964576">
              <w:rPr>
                <w:rFonts w:ascii="LMU CompatilFact" w:hAnsi="LMU CompatilFact"/>
                <w:szCs w:val="22"/>
              </w:rPr>
              <w:t xml:space="preserve">: Die Definitionen können beispielsweise als Audio-, Video- oder Text-Datei umgesetzt werden. Die Auswahl des Formats bietet den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Autonomie und kann motivieren. Beim Sammeln und Sichtbarmachen für die ganze Klasse kann im digitalen Szenario Zeit eingespart werden. </w:t>
            </w:r>
          </w:p>
          <w:p w14:paraId="0694FA9A" w14:textId="77777777" w:rsidR="00F61FF8" w:rsidRPr="00964576" w:rsidRDefault="00F61FF8" w:rsidP="00E82585">
            <w:pPr>
              <w:rPr>
                <w:rFonts w:ascii="LMU CompatilFact" w:hAnsi="LMU CompatilFact"/>
                <w:szCs w:val="22"/>
              </w:rPr>
            </w:pPr>
          </w:p>
          <w:p w14:paraId="1C5E9095"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Einschränkungen</w:t>
            </w:r>
            <w:r w:rsidRPr="00964576">
              <w:rPr>
                <w:rFonts w:ascii="LMU CompatilFact" w:hAnsi="LMU CompatilFact"/>
                <w:szCs w:val="22"/>
              </w:rPr>
              <w:t>: Es stellt sich die Frage, ob in einigen Kontexten das handschriftliche Verfassen von Definitionen sinnvoller ist als das Verfassen am digitalen Gerät.</w:t>
            </w:r>
          </w:p>
        </w:tc>
      </w:tr>
    </w:tbl>
    <w:p w14:paraId="327EEF93"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4AB9A2DC"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964576">
        <w:rPr>
          <w:rStyle w:val="normaltextrun"/>
          <w:rFonts w:ascii="LMU CompatilFact" w:hAnsi="LMU CompatilFact" w:cs="Segoe UI"/>
          <w:b/>
          <w:bCs/>
          <w:color w:val="000000" w:themeColor="text1"/>
          <w:sz w:val="21"/>
          <w:szCs w:val="21"/>
        </w:rPr>
        <w:t>1.4 Arbeiten abgeben - online oder mit Papier?</w:t>
      </w:r>
    </w:p>
    <w:p w14:paraId="4EA99E33"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964576" w14:paraId="4E7239B5" w14:textId="77777777" w:rsidTr="00E82585">
        <w:tc>
          <w:tcPr>
            <w:tcW w:w="4528" w:type="dxa"/>
          </w:tcPr>
          <w:p w14:paraId="5C26E0EB" w14:textId="77777777" w:rsidR="00F61FF8" w:rsidRPr="00F61FF8" w:rsidRDefault="00F61FF8" w:rsidP="00F61FF8">
            <w:pPr>
              <w:pStyle w:val="Listenabsatz"/>
              <w:numPr>
                <w:ilvl w:val="0"/>
                <w:numId w:val="40"/>
              </w:numPr>
              <w:rPr>
                <w:rStyle w:val="normaltextrun"/>
                <w:rFonts w:ascii="LMU CompatilFact" w:hAnsi="LMU CompatilFact" w:cs="Segoe UI"/>
                <w:b/>
                <w:bCs/>
                <w:color w:val="000000" w:themeColor="text1"/>
                <w:sz w:val="21"/>
                <w:szCs w:val="21"/>
                <w:u w:val="single"/>
              </w:rPr>
            </w:pPr>
            <w:r w:rsidRPr="00F61FF8">
              <w:rPr>
                <w:rStyle w:val="normaltextrun"/>
                <w:rFonts w:ascii="LMU CompatilFact" w:hAnsi="LMU CompatilFact" w:cs="Segoe UI"/>
                <w:b/>
                <w:bCs/>
                <w:color w:val="000000" w:themeColor="text1"/>
                <w:sz w:val="21"/>
                <w:szCs w:val="21"/>
                <w:u w:val="single"/>
              </w:rPr>
              <w:t>D</w:t>
            </w:r>
            <w:r w:rsidRPr="00F61FF8">
              <w:rPr>
                <w:rStyle w:val="normaltextrun"/>
                <w:rFonts w:ascii="LMU CompatilFact" w:hAnsi="LMU CompatilFact" w:cs="Segoe UI"/>
                <w:color w:val="000000" w:themeColor="text1"/>
                <w:sz w:val="21"/>
                <w:szCs w:val="21"/>
                <w:u w:val="single"/>
              </w:rPr>
              <w:t>igital</w:t>
            </w:r>
          </w:p>
        </w:tc>
        <w:tc>
          <w:tcPr>
            <w:tcW w:w="4528" w:type="dxa"/>
          </w:tcPr>
          <w:p w14:paraId="5A8F81C5"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sidRPr="00964576">
              <w:rPr>
                <w:rStyle w:val="normaltextrun"/>
                <w:rFonts w:ascii="LMU CompatilFact" w:hAnsi="LMU CompatilFact" w:cs="Segoe UI"/>
                <w:b/>
                <w:bCs/>
                <w:color w:val="000000" w:themeColor="text1"/>
                <w:sz w:val="21"/>
                <w:szCs w:val="21"/>
                <w:u w:val="single"/>
              </w:rPr>
              <w:t>A</w:t>
            </w:r>
            <w:r w:rsidRPr="00964576">
              <w:rPr>
                <w:rStyle w:val="normaltextrun"/>
                <w:rFonts w:ascii="LMU CompatilFact" w:hAnsi="LMU CompatilFact" w:cs="Segoe UI"/>
                <w:color w:val="000000" w:themeColor="text1"/>
                <w:sz w:val="21"/>
                <w:szCs w:val="21"/>
                <w:u w:val="single"/>
              </w:rPr>
              <w:t>nalog</w:t>
            </w:r>
          </w:p>
        </w:tc>
      </w:tr>
      <w:tr w:rsidR="00F61FF8" w:rsidRPr="00964576" w14:paraId="50966255" w14:textId="77777777" w:rsidTr="00E82585">
        <w:tc>
          <w:tcPr>
            <w:tcW w:w="4528" w:type="dxa"/>
            <w:vAlign w:val="center"/>
          </w:tcPr>
          <w:p w14:paraId="0F1CB81D"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schreiben einen kurzen Aufsatz, den sie per mebis (z.B. Diskussionsforum) einreichen. In mebis korrigieren sie zwei bis drei Aufsätze ihrer Mitschülerinnen und Mitschüler und erhalten selbst Feedback.</w:t>
            </w:r>
          </w:p>
        </w:tc>
        <w:tc>
          <w:tcPr>
            <w:tcW w:w="4528" w:type="dxa"/>
            <w:vAlign w:val="center"/>
          </w:tcPr>
          <w:p w14:paraId="5BCFDE77" w14:textId="77777777" w:rsidR="00F61FF8" w:rsidRPr="00964576" w:rsidRDefault="00F61FF8" w:rsidP="00E82585">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r>
              <w:rPr>
                <w:rFonts w:ascii="LMU CompatilFact" w:hAnsi="LMU CompatilFact"/>
                <w:color w:val="000000"/>
                <w:sz w:val="22"/>
                <w:szCs w:val="22"/>
              </w:rPr>
              <w:t xml:space="preserve">Die </w:t>
            </w:r>
            <w:proofErr w:type="spellStart"/>
            <w:r>
              <w:rPr>
                <w:rFonts w:ascii="LMU CompatilFact" w:hAnsi="LMU CompatilFact"/>
                <w:color w:val="000000"/>
                <w:sz w:val="22"/>
                <w:szCs w:val="22"/>
              </w:rPr>
              <w:t>SuS</w:t>
            </w:r>
            <w:proofErr w:type="spellEnd"/>
            <w:r>
              <w:rPr>
                <w:rFonts w:ascii="LMU CompatilFact" w:hAnsi="LMU CompatilFact"/>
                <w:color w:val="000000"/>
                <w:sz w:val="22"/>
                <w:szCs w:val="22"/>
              </w:rPr>
              <w:t xml:space="preserve"> schreiben einen Aufsatz in Papierform. Die Lehrkraft organisiert, dass </w:t>
            </w:r>
            <w:proofErr w:type="gramStart"/>
            <w:r>
              <w:rPr>
                <w:rFonts w:ascii="LMU CompatilFact" w:hAnsi="LMU CompatilFact"/>
                <w:color w:val="000000"/>
                <w:sz w:val="22"/>
                <w:szCs w:val="22"/>
              </w:rPr>
              <w:t>die Klassenkamerad</w:t>
            </w:r>
            <w:proofErr w:type="gramEnd"/>
            <w:r>
              <w:rPr>
                <w:rFonts w:ascii="LMU CompatilFact" w:hAnsi="LMU CompatilFact"/>
                <w:color w:val="000000"/>
                <w:sz w:val="22"/>
                <w:szCs w:val="22"/>
              </w:rPr>
              <w:t>*innen sich gegenseitig Feedback geben.</w:t>
            </w:r>
          </w:p>
        </w:tc>
      </w:tr>
      <w:tr w:rsidR="00F61FF8" w:rsidRPr="00964576" w14:paraId="29C8D8A8" w14:textId="77777777" w:rsidTr="00E82585">
        <w:tc>
          <w:tcPr>
            <w:tcW w:w="9056" w:type="dxa"/>
            <w:gridSpan w:val="2"/>
          </w:tcPr>
          <w:p w14:paraId="34472E52" w14:textId="77777777" w:rsidR="00F61FF8" w:rsidRPr="00964576" w:rsidRDefault="00F61FF8" w:rsidP="00E82585">
            <w:pPr>
              <w:jc w:val="center"/>
              <w:rPr>
                <w:rFonts w:ascii="LMU CompatilFact" w:hAnsi="LMU CompatilFact"/>
                <w:b/>
                <w:bCs/>
                <w:szCs w:val="22"/>
              </w:rPr>
            </w:pPr>
            <w:r w:rsidRPr="00964576">
              <w:rPr>
                <w:rFonts w:ascii="LMU CompatilFact" w:hAnsi="LMU CompatilFact"/>
                <w:b/>
                <w:bCs/>
                <w:szCs w:val="22"/>
              </w:rPr>
              <w:t>Mögliche Antworten</w:t>
            </w:r>
          </w:p>
        </w:tc>
      </w:tr>
      <w:tr w:rsidR="00F61FF8" w:rsidRPr="00964576" w14:paraId="183CCF4F" w14:textId="77777777" w:rsidTr="00E82585">
        <w:tc>
          <w:tcPr>
            <w:tcW w:w="9056" w:type="dxa"/>
            <w:gridSpan w:val="2"/>
          </w:tcPr>
          <w:p w14:paraId="192C68D8"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Aktivitätslevel</w:t>
            </w:r>
            <w:r w:rsidRPr="00964576">
              <w:rPr>
                <w:rFonts w:ascii="LMU CompatilFact" w:hAnsi="LMU CompatilFact"/>
                <w:szCs w:val="22"/>
              </w:rPr>
              <w:t xml:space="preserve">: Während des Verfassens von Texten ist das Aktivitätslevel der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in der Regel konstruktiv, und wird in diesem Szenario durch das Feedback der Peers interaktiv-konstruktiv. </w:t>
            </w:r>
          </w:p>
          <w:p w14:paraId="57BEE8B4" w14:textId="77777777" w:rsidR="00F61FF8" w:rsidRPr="00964576" w:rsidRDefault="00F61FF8" w:rsidP="00E82585">
            <w:pPr>
              <w:rPr>
                <w:rFonts w:ascii="LMU CompatilFact" w:hAnsi="LMU CompatilFact"/>
                <w:szCs w:val="22"/>
              </w:rPr>
            </w:pPr>
          </w:p>
          <w:p w14:paraId="51F2311C" w14:textId="77777777" w:rsidR="00F61FF8" w:rsidRPr="00964576" w:rsidRDefault="00F61FF8" w:rsidP="00E82585">
            <w:pPr>
              <w:spacing w:line="259" w:lineRule="auto"/>
              <w:rPr>
                <w:rFonts w:ascii="LMU CompatilFact" w:hAnsi="LMU CompatilFact"/>
                <w:szCs w:val="22"/>
              </w:rPr>
            </w:pPr>
            <w:proofErr w:type="spellStart"/>
            <w:r w:rsidRPr="00964576">
              <w:rPr>
                <w:rFonts w:ascii="LMU CompatilFact" w:hAnsi="LMU CompatilFact"/>
                <w:szCs w:val="22"/>
              </w:rPr>
              <w:t>SuS</w:t>
            </w:r>
            <w:proofErr w:type="spellEnd"/>
            <w:r w:rsidRPr="00964576">
              <w:rPr>
                <w:rFonts w:ascii="LMU CompatilFact" w:hAnsi="LMU CompatilFact"/>
                <w:szCs w:val="22"/>
              </w:rPr>
              <w:t xml:space="preserve"> erarbeiten sich neues Wissen in Kleingruppen.</w:t>
            </w:r>
          </w:p>
          <w:p w14:paraId="5352D257" w14:textId="77777777" w:rsidR="00F61FF8" w:rsidRPr="00964576" w:rsidRDefault="00F61FF8" w:rsidP="00E82585">
            <w:pPr>
              <w:rPr>
                <w:rFonts w:ascii="LMU CompatilFact" w:hAnsi="LMU CompatilFact"/>
                <w:szCs w:val="22"/>
              </w:rPr>
            </w:pPr>
          </w:p>
          <w:p w14:paraId="2B5C4546"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Vorteile eines digitalen Szenarios</w:t>
            </w:r>
            <w:r w:rsidRPr="00964576">
              <w:rPr>
                <w:rFonts w:ascii="LMU CompatilFact" w:hAnsi="LMU CompatilFact"/>
                <w:szCs w:val="22"/>
              </w:rPr>
              <w:t xml:space="preserve">: Das digitale Szenario hat hauptsächlich pragmatische Vorteile. Die Lehrkraft kann im digitalen Szenario einen guten Überblick behalten, welche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sich gegenseitig Feedback geben, welche Tipps sie einander geben. Die Organisation, wer wen </w:t>
            </w:r>
            <w:proofErr w:type="spellStart"/>
            <w:r w:rsidRPr="00964576">
              <w:rPr>
                <w:rFonts w:ascii="LMU CompatilFact" w:hAnsi="LMU CompatilFact"/>
                <w:szCs w:val="22"/>
              </w:rPr>
              <w:t>feedbackt</w:t>
            </w:r>
            <w:proofErr w:type="spellEnd"/>
            <w:r w:rsidRPr="00964576">
              <w:rPr>
                <w:rFonts w:ascii="LMU CompatilFact" w:hAnsi="LMU CompatilFact"/>
                <w:szCs w:val="22"/>
              </w:rPr>
              <w:t>, wird komplett durch das Learning Management System übernommen. Dies erspart der Lehrkraft Arbeitsaufwand. Das digitale Szenario ist auch realisierbar, wenn keine persönlichen Treffen möglich sind.</w:t>
            </w:r>
          </w:p>
          <w:p w14:paraId="0DDA56F7" w14:textId="77777777" w:rsidR="00F61FF8" w:rsidRPr="00964576" w:rsidRDefault="00F61FF8" w:rsidP="00E82585">
            <w:pPr>
              <w:rPr>
                <w:rFonts w:ascii="LMU CompatilFact" w:hAnsi="LMU CompatilFact"/>
                <w:szCs w:val="22"/>
              </w:rPr>
            </w:pPr>
          </w:p>
          <w:p w14:paraId="0C46EE9E" w14:textId="77777777" w:rsidR="00F61FF8" w:rsidRPr="00964576" w:rsidRDefault="00F61FF8" w:rsidP="00E82585">
            <w:pPr>
              <w:rPr>
                <w:rFonts w:ascii="LMU CompatilFact" w:hAnsi="LMU CompatilFact"/>
                <w:szCs w:val="22"/>
              </w:rPr>
            </w:pPr>
            <w:r w:rsidRPr="00964576">
              <w:rPr>
                <w:rFonts w:ascii="LMU CompatilFact" w:hAnsi="LMU CompatilFact"/>
                <w:b/>
                <w:bCs/>
                <w:szCs w:val="22"/>
              </w:rPr>
              <w:t>Einschränkungen</w:t>
            </w:r>
            <w:r w:rsidRPr="00964576">
              <w:rPr>
                <w:rFonts w:ascii="LMU CompatilFact" w:hAnsi="LMU CompatilFact"/>
                <w:szCs w:val="22"/>
              </w:rPr>
              <w:t>: die Aktivität in mebis, welche die Rückmeldung durch Peers organisiert, muss programmiert werden und erfordert Einarbeitung durch die Lehrkraft.</w:t>
            </w:r>
          </w:p>
        </w:tc>
      </w:tr>
    </w:tbl>
    <w:p w14:paraId="6FE9CE1B"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7794DBCA" w14:textId="77777777" w:rsidR="00F61FF8" w:rsidRPr="0096457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12FEE362" w14:textId="77777777"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r w:rsidRPr="00964576">
        <w:rPr>
          <w:rFonts w:ascii="LMU CompatilFact" w:hAnsi="LMU CompatilFact"/>
          <w:sz w:val="48"/>
          <w:szCs w:val="48"/>
        </w:rPr>
        <w:t>STATION 2</w:t>
      </w:r>
    </w:p>
    <w:p w14:paraId="5765DCB3" w14:textId="77777777" w:rsidR="00F61FF8" w:rsidRDefault="00F61FF8" w:rsidP="00F61FF8">
      <w:pPr>
        <w:pStyle w:val="paragraph"/>
        <w:spacing w:before="0" w:beforeAutospacing="0" w:after="0" w:afterAutospacing="0"/>
        <w:textAlignment w:val="baseline"/>
        <w:rPr>
          <w:rFonts w:ascii="LMU CompatilFact" w:hAnsi="LMU CompatilFact"/>
          <w:sz w:val="48"/>
          <w:szCs w:val="48"/>
        </w:rPr>
      </w:pPr>
    </w:p>
    <w:p w14:paraId="79D09E68"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r w:rsidRPr="00852345">
        <w:rPr>
          <w:rStyle w:val="normaltextrun"/>
          <w:rFonts w:ascii="LMU CompatilFact" w:hAnsi="LMU CompatilFact" w:cs="Segoe UI"/>
          <w:b/>
          <w:bCs/>
          <w:color w:val="000000" w:themeColor="text1"/>
          <w:sz w:val="21"/>
          <w:szCs w:val="21"/>
          <w:u w:val="single"/>
        </w:rPr>
        <w:t>Szenarien im Biologie</w:t>
      </w:r>
      <w:r>
        <w:rPr>
          <w:rStyle w:val="normaltextrun"/>
          <w:rFonts w:ascii="LMU CompatilFact" w:hAnsi="LMU CompatilFact" w:cs="Segoe UI"/>
          <w:b/>
          <w:bCs/>
          <w:color w:val="000000" w:themeColor="text1"/>
          <w:sz w:val="21"/>
          <w:szCs w:val="21"/>
          <w:u w:val="single"/>
        </w:rPr>
        <w:t>- oder Mathematik</w:t>
      </w:r>
      <w:r w:rsidRPr="00852345">
        <w:rPr>
          <w:rStyle w:val="normaltextrun"/>
          <w:rFonts w:ascii="LMU CompatilFact" w:hAnsi="LMU CompatilFact" w:cs="Segoe UI"/>
          <w:b/>
          <w:bCs/>
          <w:color w:val="000000" w:themeColor="text1"/>
          <w:sz w:val="21"/>
          <w:szCs w:val="21"/>
          <w:u w:val="single"/>
        </w:rPr>
        <w:t>unterricht</w:t>
      </w:r>
    </w:p>
    <w:p w14:paraId="535A04C0" w14:textId="77777777" w:rsidR="00F61FF8" w:rsidRPr="00A15E56"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p>
    <w:p w14:paraId="3F751517" w14:textId="77777777" w:rsidR="00F61FF8" w:rsidRPr="00A15E56"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p>
    <w:p w14:paraId="09B6D6F2" w14:textId="77777777" w:rsidR="00F61FF8" w:rsidRPr="00A15E56"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p>
    <w:p w14:paraId="4660AF3F"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A15E56">
        <w:rPr>
          <w:rStyle w:val="normaltextrun"/>
          <w:rFonts w:ascii="LMU CompatilFact" w:hAnsi="LMU CompatilFact" w:cs="Segoe UI"/>
          <w:b/>
          <w:bCs/>
          <w:color w:val="000000" w:themeColor="text1"/>
          <w:sz w:val="21"/>
          <w:szCs w:val="21"/>
        </w:rPr>
        <w:t>2.1 Lehrbuch digital oder analog?</w:t>
      </w:r>
    </w:p>
    <w:p w14:paraId="062FD99C" w14:textId="77777777" w:rsidR="00F61FF8" w:rsidRPr="00A15E56"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B94977" w14:paraId="1D3EA53C" w14:textId="77777777" w:rsidTr="00E82585">
        <w:tc>
          <w:tcPr>
            <w:tcW w:w="4528" w:type="dxa"/>
          </w:tcPr>
          <w:p w14:paraId="74BBE15A"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66C135ED"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25BB4D56" w14:textId="77777777" w:rsidTr="00E82585">
        <w:tc>
          <w:tcPr>
            <w:tcW w:w="4528" w:type="dxa"/>
          </w:tcPr>
          <w:p w14:paraId="0755A40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7B81462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lesen eine digitale Lehrbuchseite über die Abläufe bei der Photosynthese.</w:t>
            </w:r>
          </w:p>
        </w:tc>
        <w:tc>
          <w:tcPr>
            <w:tcW w:w="4528" w:type="dxa"/>
          </w:tcPr>
          <w:p w14:paraId="296C2752"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352D4BA2"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lesen eine Seite im Biologie-Lehrbuch über die Abläufe bei der Photosynthese.</w:t>
            </w:r>
          </w:p>
        </w:tc>
      </w:tr>
      <w:tr w:rsidR="00F61FF8" w:rsidRPr="00B94977" w14:paraId="17897FF1" w14:textId="77777777" w:rsidTr="00E82585">
        <w:tc>
          <w:tcPr>
            <w:tcW w:w="4528" w:type="dxa"/>
          </w:tcPr>
          <w:p w14:paraId="1D929AA9"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C4404A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lesen eine digitale Lehrbuchseite mit Erläuterungen zu linearen Funktionen.</w:t>
            </w:r>
          </w:p>
        </w:tc>
        <w:tc>
          <w:tcPr>
            <w:tcW w:w="4528" w:type="dxa"/>
          </w:tcPr>
          <w:p w14:paraId="7872A06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607F87C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lesen eine Seite im Mathe-Lehrbuch über lineare Funktionen.</w:t>
            </w:r>
          </w:p>
        </w:tc>
      </w:tr>
      <w:tr w:rsidR="00F61FF8" w:rsidRPr="00B94977" w14:paraId="7CE2FB8B" w14:textId="77777777" w:rsidTr="00E82585">
        <w:tc>
          <w:tcPr>
            <w:tcW w:w="9056" w:type="dxa"/>
            <w:gridSpan w:val="2"/>
          </w:tcPr>
          <w:p w14:paraId="10FE0A6F"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1195BB4A" w14:textId="77777777" w:rsidTr="00E82585">
        <w:tc>
          <w:tcPr>
            <w:tcW w:w="9056" w:type="dxa"/>
            <w:gridSpan w:val="2"/>
          </w:tcPr>
          <w:p w14:paraId="2AD8FEAE"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Während des Lesens einer Lehrbuchseite ist das Aktivitätslevel der </w:t>
            </w:r>
            <w:proofErr w:type="spellStart"/>
            <w:r w:rsidRPr="00B94977">
              <w:rPr>
                <w:rFonts w:ascii="LMU CompatilFact" w:hAnsi="LMU CompatilFact"/>
                <w:szCs w:val="22"/>
              </w:rPr>
              <w:t>SuS</w:t>
            </w:r>
            <w:proofErr w:type="spellEnd"/>
            <w:r w:rsidRPr="00B94977">
              <w:rPr>
                <w:rFonts w:ascii="LMU CompatilFact" w:hAnsi="LMU CompatilFact"/>
                <w:szCs w:val="22"/>
              </w:rPr>
              <w:t xml:space="preserve"> passiv.</w:t>
            </w:r>
          </w:p>
          <w:p w14:paraId="61AF245D" w14:textId="77777777" w:rsidR="00F61FF8" w:rsidRPr="00B94977" w:rsidRDefault="00F61FF8" w:rsidP="00E82585">
            <w:pPr>
              <w:rPr>
                <w:rFonts w:ascii="LMU CompatilFact" w:hAnsi="LMU CompatilFact"/>
                <w:szCs w:val="22"/>
              </w:rPr>
            </w:pPr>
            <w:r w:rsidRPr="00B94977">
              <w:rPr>
                <w:rFonts w:ascii="LMU CompatilFact" w:hAnsi="LMU CompatilFact"/>
                <w:szCs w:val="22"/>
              </w:rPr>
              <w:t xml:space="preserve">Die </w:t>
            </w:r>
            <w:proofErr w:type="spellStart"/>
            <w:r w:rsidRPr="00B94977">
              <w:rPr>
                <w:rFonts w:ascii="LMU CompatilFact" w:hAnsi="LMU CompatilFact"/>
                <w:szCs w:val="22"/>
              </w:rPr>
              <w:t>SuS</w:t>
            </w:r>
            <w:proofErr w:type="spellEnd"/>
            <w:r>
              <w:rPr>
                <w:rFonts w:ascii="LMU CompatilFact" w:hAnsi="LMU CompatilFact"/>
                <w:szCs w:val="22"/>
              </w:rPr>
              <w:t xml:space="preserve"> </w:t>
            </w:r>
            <w:r w:rsidRPr="00B94977">
              <w:rPr>
                <w:rFonts w:ascii="LMU CompatilFact" w:hAnsi="LMU CompatilFact"/>
                <w:szCs w:val="22"/>
              </w:rPr>
              <w:t>lesen</w:t>
            </w:r>
            <w:r>
              <w:rPr>
                <w:rFonts w:ascii="LMU CompatilFact" w:hAnsi="LMU CompatilFact"/>
                <w:szCs w:val="22"/>
              </w:rPr>
              <w:t xml:space="preserve"> in beiden Szenarien einen Text.</w:t>
            </w:r>
          </w:p>
          <w:p w14:paraId="1712E4BF" w14:textId="77777777" w:rsidR="00F61FF8" w:rsidRPr="00B94977" w:rsidRDefault="00F61FF8" w:rsidP="00E82585">
            <w:pPr>
              <w:rPr>
                <w:rFonts w:ascii="LMU CompatilFact" w:hAnsi="LMU CompatilFact"/>
                <w:szCs w:val="22"/>
              </w:rPr>
            </w:pPr>
          </w:p>
          <w:p w14:paraId="4ADE2883" w14:textId="77777777" w:rsidR="00F61FF8" w:rsidRPr="009B4B54" w:rsidRDefault="00F61FF8" w:rsidP="00E82585">
            <w:pPr>
              <w:pStyle w:val="Kommentartext"/>
              <w:rPr>
                <w:rFonts w:ascii="LMU CompatilFact" w:hAnsi="LMU CompatilFact"/>
                <w:sz w:val="22"/>
                <w:szCs w:val="22"/>
              </w:rPr>
            </w:pPr>
            <w:r w:rsidRPr="00B94977">
              <w:rPr>
                <w:rFonts w:ascii="LMU CompatilFact" w:hAnsi="LMU CompatilFact"/>
                <w:b/>
                <w:bCs/>
                <w:sz w:val="22"/>
                <w:szCs w:val="22"/>
              </w:rPr>
              <w:t>Vorteile eines digitalen Szenarios</w:t>
            </w:r>
            <w:r w:rsidRPr="00B94977">
              <w:rPr>
                <w:rFonts w:ascii="LMU CompatilFact" w:hAnsi="LMU CompatilFact"/>
                <w:sz w:val="22"/>
                <w:szCs w:val="22"/>
              </w:rPr>
              <w:t xml:space="preserve">: </w:t>
            </w:r>
            <w:r w:rsidRPr="009B4B54">
              <w:rPr>
                <w:rFonts w:ascii="LMU CompatilFact" w:hAnsi="LMU CompatilFact"/>
                <w:sz w:val="22"/>
                <w:szCs w:val="22"/>
              </w:rPr>
              <w:t>Das digitale Lehrbuch</w:t>
            </w:r>
            <w:r>
              <w:rPr>
                <w:rFonts w:ascii="LMU CompatilFact" w:hAnsi="LMU CompatilFact"/>
                <w:sz w:val="22"/>
                <w:szCs w:val="22"/>
              </w:rPr>
              <w:t xml:space="preserve"> hätte</w:t>
            </w:r>
            <w:r w:rsidRPr="009B4B54">
              <w:rPr>
                <w:rFonts w:ascii="LMU CompatilFact" w:hAnsi="LMU CompatilFact"/>
                <w:sz w:val="22"/>
                <w:szCs w:val="22"/>
              </w:rPr>
              <w:t xml:space="preserve"> </w:t>
            </w:r>
            <w:r>
              <w:rPr>
                <w:rFonts w:ascii="LMU CompatilFact" w:hAnsi="LMU CompatilFact"/>
                <w:sz w:val="22"/>
                <w:szCs w:val="22"/>
              </w:rPr>
              <w:t>e</w:t>
            </w:r>
            <w:r w:rsidRPr="009B4B54">
              <w:rPr>
                <w:rFonts w:ascii="LMU CompatilFact" w:hAnsi="LMU CompatilFact"/>
                <w:sz w:val="22"/>
                <w:szCs w:val="22"/>
              </w:rPr>
              <w:t>inige Vorteil</w:t>
            </w:r>
            <w:r>
              <w:rPr>
                <w:rFonts w:ascii="LMU CompatilFact" w:hAnsi="LMU CompatilFact"/>
                <w:sz w:val="22"/>
                <w:szCs w:val="22"/>
              </w:rPr>
              <w:t>e</w:t>
            </w:r>
            <w:r w:rsidRPr="009B4B54">
              <w:rPr>
                <w:rFonts w:ascii="LMU CompatilFact" w:hAnsi="LMU CompatilFact"/>
                <w:sz w:val="22"/>
                <w:szCs w:val="22"/>
              </w:rPr>
              <w:t>, die in diesem Szenario jedoch nicht genutzt werden. In einem digitalen Lehrbuch sind, dass dynamische Inhalte eingebettet</w:t>
            </w:r>
            <w:r>
              <w:rPr>
                <w:rFonts w:ascii="LMU CompatilFact" w:hAnsi="LMU CompatilFact"/>
                <w:sz w:val="22"/>
                <w:szCs w:val="22"/>
              </w:rPr>
              <w:t xml:space="preserve"> und</w:t>
            </w:r>
            <w:r w:rsidRPr="009B4B54">
              <w:rPr>
                <w:rFonts w:ascii="LMU CompatilFact" w:hAnsi="LMU CompatilFact"/>
                <w:sz w:val="22"/>
                <w:szCs w:val="22"/>
              </w:rPr>
              <w:t xml:space="preserve"> Aufgaben mit Feedback versehen</w:t>
            </w:r>
            <w:r>
              <w:rPr>
                <w:rFonts w:ascii="LMU CompatilFact" w:hAnsi="LMU CompatilFact"/>
                <w:sz w:val="22"/>
                <w:szCs w:val="22"/>
              </w:rPr>
              <w:t>.</w:t>
            </w:r>
          </w:p>
          <w:p w14:paraId="47C4FB1D" w14:textId="77777777" w:rsidR="00F61FF8" w:rsidRPr="009B4B54" w:rsidRDefault="00F61FF8" w:rsidP="00E82585">
            <w:pPr>
              <w:pStyle w:val="Kommentartext"/>
              <w:rPr>
                <w:rFonts w:ascii="LMU CompatilFact" w:hAnsi="LMU CompatilFact"/>
                <w:sz w:val="22"/>
                <w:szCs w:val="22"/>
              </w:rPr>
            </w:pPr>
            <w:r w:rsidRPr="00B94977">
              <w:rPr>
                <w:rFonts w:ascii="LMU CompatilFact" w:hAnsi="LMU CompatilFact"/>
                <w:sz w:val="22"/>
                <w:szCs w:val="22"/>
              </w:rPr>
              <w:t>D</w:t>
            </w:r>
            <w:r>
              <w:rPr>
                <w:rFonts w:ascii="LMU CompatilFact" w:hAnsi="LMU CompatilFact"/>
                <w:sz w:val="22"/>
                <w:szCs w:val="22"/>
              </w:rPr>
              <w:t xml:space="preserve">as reine „Lesen“ </w:t>
            </w:r>
            <w:r w:rsidRPr="00B94977">
              <w:rPr>
                <w:rFonts w:ascii="LMU CompatilFact" w:hAnsi="LMU CompatilFact"/>
                <w:sz w:val="22"/>
                <w:szCs w:val="22"/>
              </w:rPr>
              <w:t>einer digitalen Lehrbuchseite bringt keine speziellen Vorteile mit sich</w:t>
            </w:r>
            <w:r>
              <w:rPr>
                <w:rFonts w:ascii="LMU CompatilFact" w:hAnsi="LMU CompatilFact"/>
                <w:sz w:val="22"/>
                <w:szCs w:val="22"/>
              </w:rPr>
              <w:t>. D</w:t>
            </w:r>
            <w:r w:rsidRPr="00B94977">
              <w:rPr>
                <w:rFonts w:ascii="LMU CompatilFact" w:hAnsi="LMU CompatilFact"/>
                <w:sz w:val="22"/>
                <w:szCs w:val="22"/>
              </w:rPr>
              <w:t xml:space="preserve">aher fällt die Kosten/Nutzen-Relation </w:t>
            </w:r>
            <w:r>
              <w:rPr>
                <w:rFonts w:ascii="LMU CompatilFact" w:hAnsi="LMU CompatilFact"/>
                <w:sz w:val="22"/>
                <w:szCs w:val="22"/>
              </w:rPr>
              <w:t xml:space="preserve">in diesem Szenario </w:t>
            </w:r>
            <w:r w:rsidRPr="00B94977">
              <w:rPr>
                <w:rFonts w:ascii="LMU CompatilFact" w:hAnsi="LMU CompatilFact"/>
                <w:sz w:val="22"/>
                <w:szCs w:val="22"/>
              </w:rPr>
              <w:t>eher negativ für digitale Medien aus.</w:t>
            </w:r>
            <w:r>
              <w:rPr>
                <w:rFonts w:ascii="LMU CompatilFact" w:hAnsi="LMU CompatilFact"/>
                <w:sz w:val="22"/>
                <w:szCs w:val="22"/>
              </w:rPr>
              <w:t xml:space="preserve"> </w:t>
            </w:r>
          </w:p>
          <w:p w14:paraId="6AE252FC" w14:textId="77777777" w:rsidR="00F61FF8" w:rsidRPr="00B94977" w:rsidRDefault="00F61FF8" w:rsidP="00E82585">
            <w:pPr>
              <w:pStyle w:val="Kommentartext"/>
              <w:rPr>
                <w:rFonts w:ascii="LMU CompatilFact" w:hAnsi="LMU CompatilFact"/>
                <w:sz w:val="22"/>
                <w:szCs w:val="22"/>
              </w:rPr>
            </w:pPr>
          </w:p>
          <w:p w14:paraId="07968A62" w14:textId="77777777" w:rsidR="00F61FF8" w:rsidRPr="00B94977" w:rsidRDefault="00F61FF8" w:rsidP="00E82585">
            <w:pPr>
              <w:rPr>
                <w:rFonts w:ascii="LMU CompatilFact" w:hAnsi="LMU CompatilFact"/>
                <w:szCs w:val="22"/>
              </w:rPr>
            </w:pPr>
          </w:p>
          <w:p w14:paraId="35477664"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w:t>
            </w:r>
          </w:p>
        </w:tc>
      </w:tr>
    </w:tbl>
    <w:p w14:paraId="383EBB02" w14:textId="77777777" w:rsidR="00F61FF8" w:rsidRPr="00A15E56"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themeColor="text1"/>
          <w:sz w:val="21"/>
          <w:szCs w:val="21"/>
          <w:u w:val="single"/>
        </w:rPr>
      </w:pPr>
    </w:p>
    <w:p w14:paraId="59990D3F"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A15E56">
        <w:rPr>
          <w:rStyle w:val="normaltextrun"/>
          <w:rFonts w:ascii="LMU CompatilFact" w:hAnsi="LMU CompatilFact" w:cs="Segoe UI"/>
          <w:b/>
          <w:bCs/>
          <w:color w:val="000000" w:themeColor="text1"/>
          <w:sz w:val="21"/>
          <w:szCs w:val="21"/>
        </w:rPr>
        <w:t>2.2 Visualisierung bewegt oder statisch?</w:t>
      </w:r>
    </w:p>
    <w:p w14:paraId="5F9E1BB4"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10DEDF1F" w14:textId="77777777" w:rsidTr="00E82585">
        <w:tc>
          <w:tcPr>
            <w:tcW w:w="4528" w:type="dxa"/>
          </w:tcPr>
          <w:p w14:paraId="4F999ED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537028ED"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29594BB5" w14:textId="77777777" w:rsidTr="00E82585">
        <w:tc>
          <w:tcPr>
            <w:tcW w:w="4528" w:type="dxa"/>
          </w:tcPr>
          <w:p w14:paraId="512265A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2FA1A24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betrachten eine digitale Animation über den Ablauf der Photosynthese.</w:t>
            </w:r>
          </w:p>
        </w:tc>
        <w:tc>
          <w:tcPr>
            <w:tcW w:w="4528" w:type="dxa"/>
          </w:tcPr>
          <w:p w14:paraId="66DAB6D5"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6FA5090E" w14:textId="77777777" w:rsidR="00F61FF8" w:rsidRPr="001C57E3" w:rsidRDefault="00F61FF8" w:rsidP="00E82585">
            <w:pPr>
              <w:pStyle w:val="docdata"/>
              <w:spacing w:before="0" w:beforeAutospacing="0" w:after="0" w:afterAutospacing="0"/>
              <w:rPr>
                <w:rStyle w:val="normaltextrun"/>
              </w:rPr>
            </w:pPr>
            <w:r>
              <w:rPr>
                <w:rFonts w:ascii="LMU CompatilFact" w:hAnsi="LMU CompatilFact"/>
                <w:color w:val="000000"/>
                <w:sz w:val="21"/>
                <w:szCs w:val="21"/>
              </w:rPr>
              <w:t xml:space="preserve">Die </w:t>
            </w:r>
            <w:proofErr w:type="spellStart"/>
            <w:r>
              <w:rPr>
                <w:rFonts w:ascii="LMU CompatilFact" w:hAnsi="LMU CompatilFact"/>
                <w:color w:val="000000"/>
                <w:sz w:val="21"/>
                <w:szCs w:val="21"/>
              </w:rPr>
              <w:t>SuS</w:t>
            </w:r>
            <w:proofErr w:type="spellEnd"/>
            <w:r>
              <w:rPr>
                <w:rFonts w:ascii="LMU CompatilFact" w:hAnsi="LMU CompatilFact"/>
                <w:color w:val="000000"/>
                <w:sz w:val="21"/>
                <w:szCs w:val="21"/>
              </w:rPr>
              <w:t xml:space="preserve"> schauen zu, wie die Lehrkraft ein Demonstrations-Experiment zur Photosynthese durchführt.</w:t>
            </w:r>
          </w:p>
        </w:tc>
      </w:tr>
      <w:tr w:rsidR="00F61FF8" w:rsidRPr="00B94977" w14:paraId="0A329E16" w14:textId="77777777" w:rsidTr="00E82585">
        <w:tc>
          <w:tcPr>
            <w:tcW w:w="4528" w:type="dxa"/>
          </w:tcPr>
          <w:p w14:paraId="61BA2EB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3E9E81F6" w14:textId="77777777" w:rsidR="00F61FF8" w:rsidRPr="004D03D7" w:rsidRDefault="00F61FF8" w:rsidP="00E82585">
            <w:pPr>
              <w:rPr>
                <w:rStyle w:val="normaltextrun"/>
              </w:rPr>
            </w:pPr>
            <w:r>
              <w:rPr>
                <w:rStyle w:val="7528"/>
                <w:rFonts w:ascii="LMU CompatilFact" w:hAnsi="LMU CompatilFact"/>
                <w:color w:val="000000"/>
                <w:sz w:val="21"/>
                <w:szCs w:val="21"/>
              </w:rPr>
              <w:t xml:space="preserve">Die </w:t>
            </w:r>
            <w:proofErr w:type="spellStart"/>
            <w:r>
              <w:rPr>
                <w:rStyle w:val="7528"/>
                <w:rFonts w:ascii="LMU CompatilFact" w:hAnsi="LMU CompatilFact"/>
                <w:color w:val="000000"/>
                <w:sz w:val="21"/>
                <w:szCs w:val="21"/>
              </w:rPr>
              <w:t>SuS</w:t>
            </w:r>
            <w:proofErr w:type="spellEnd"/>
            <w:r>
              <w:rPr>
                <w:rStyle w:val="7528"/>
                <w:rFonts w:ascii="LMU CompatilFact" w:hAnsi="LMU CompatilFact"/>
                <w:color w:val="000000"/>
                <w:sz w:val="21"/>
                <w:szCs w:val="21"/>
              </w:rPr>
              <w:t xml:space="preserve"> bearbeiten Aufgaben zu Eigenschaften von Rauten anhand einer dynamischen Visualisierung, in der die Raute verändert werden kann.</w:t>
            </w:r>
          </w:p>
        </w:tc>
        <w:tc>
          <w:tcPr>
            <w:tcW w:w="4528" w:type="dxa"/>
          </w:tcPr>
          <w:p w14:paraId="61EC9AA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4CF5BBCE" w14:textId="77777777" w:rsidR="00F61FF8" w:rsidRPr="004D03D7" w:rsidRDefault="00F61FF8" w:rsidP="00E82585">
            <w:pPr>
              <w:pStyle w:val="docdata"/>
              <w:spacing w:before="0" w:beforeAutospacing="0" w:after="0" w:afterAutospacing="0"/>
              <w:rPr>
                <w:rStyle w:val="normaltextrun"/>
              </w:rPr>
            </w:pPr>
            <w:r>
              <w:rPr>
                <w:rFonts w:ascii="LMU CompatilFact" w:hAnsi="LMU CompatilFact"/>
                <w:color w:val="000000"/>
                <w:sz w:val="21"/>
                <w:szCs w:val="21"/>
              </w:rPr>
              <w:t xml:space="preserve">Die </w:t>
            </w:r>
            <w:proofErr w:type="spellStart"/>
            <w:r>
              <w:rPr>
                <w:rFonts w:ascii="LMU CompatilFact" w:hAnsi="LMU CompatilFact"/>
                <w:color w:val="000000"/>
                <w:sz w:val="21"/>
                <w:szCs w:val="21"/>
              </w:rPr>
              <w:t>SuS</w:t>
            </w:r>
            <w:proofErr w:type="spellEnd"/>
            <w:r>
              <w:rPr>
                <w:rFonts w:ascii="LMU CompatilFact" w:hAnsi="LMU CompatilFact"/>
                <w:color w:val="000000"/>
                <w:sz w:val="21"/>
                <w:szCs w:val="21"/>
              </w:rPr>
              <w:t xml:space="preserve"> bearbeiten Aufgaben zu Eigenschaften von Rauten anhand von einigen abgedruckten Beispielen.</w:t>
            </w:r>
          </w:p>
        </w:tc>
      </w:tr>
      <w:tr w:rsidR="00F61FF8" w:rsidRPr="00B94977" w14:paraId="1542FAB4" w14:textId="77777777" w:rsidTr="00E82585">
        <w:tc>
          <w:tcPr>
            <w:tcW w:w="9056" w:type="dxa"/>
            <w:gridSpan w:val="2"/>
          </w:tcPr>
          <w:p w14:paraId="52E77A13"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49B1AF4C" w14:textId="77777777" w:rsidTr="00E82585">
        <w:tc>
          <w:tcPr>
            <w:tcW w:w="9056" w:type="dxa"/>
            <w:gridSpan w:val="2"/>
          </w:tcPr>
          <w:p w14:paraId="45989006" w14:textId="77777777" w:rsidR="00F61FF8"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B94977">
              <w:rPr>
                <w:rFonts w:ascii="LMU CompatilFact" w:hAnsi="LMU CompatilFact"/>
                <w:b/>
                <w:bCs/>
                <w:sz w:val="22"/>
                <w:szCs w:val="22"/>
              </w:rPr>
              <w:t>Aktivitätslevel</w:t>
            </w:r>
            <w:r w:rsidRPr="00B94977">
              <w:rPr>
                <w:rFonts w:ascii="LMU CompatilFact" w:hAnsi="LMU CompatilFact"/>
                <w:sz w:val="22"/>
                <w:szCs w:val="22"/>
              </w:rPr>
              <w:t xml:space="preserve">: Während des Betrachtens einer Visualisierung ist das </w:t>
            </w:r>
            <w:r w:rsidRPr="00B94977">
              <w:rPr>
                <w:rStyle w:val="normaltextrun"/>
                <w:rFonts w:ascii="LMU CompatilFact" w:hAnsi="LMU CompatilFact" w:cs="Segoe UI"/>
                <w:color w:val="000000"/>
                <w:sz w:val="22"/>
                <w:szCs w:val="22"/>
              </w:rPr>
              <w:t>Aktivitätslevel in der Regel passiv.</w:t>
            </w:r>
          </w:p>
          <w:p w14:paraId="08DA1EB5"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Pr>
                <w:rStyle w:val="normaltextrun"/>
                <w:rFonts w:ascii="LMU CompatilFact" w:hAnsi="LMU CompatilFact" w:cs="Segoe UI"/>
                <w:color w:val="000000"/>
                <w:sz w:val="22"/>
                <w:szCs w:val="22"/>
              </w:rPr>
              <w:t xml:space="preserve">Die </w:t>
            </w:r>
            <w:proofErr w:type="spellStart"/>
            <w:r>
              <w:rPr>
                <w:rStyle w:val="normaltextrun"/>
                <w:rFonts w:ascii="LMU CompatilFact" w:hAnsi="LMU CompatilFact" w:cs="Segoe UI"/>
                <w:color w:val="000000"/>
                <w:sz w:val="22"/>
                <w:szCs w:val="22"/>
              </w:rPr>
              <w:t>SuS</w:t>
            </w:r>
            <w:proofErr w:type="spellEnd"/>
            <w:r>
              <w:rPr>
                <w:rStyle w:val="normaltextrun"/>
                <w:rFonts w:ascii="LMU CompatilFact" w:hAnsi="LMU CompatilFact" w:cs="Segoe UI"/>
                <w:color w:val="000000"/>
                <w:sz w:val="22"/>
                <w:szCs w:val="22"/>
              </w:rPr>
              <w:t xml:space="preserve"> schauen sich die Visualisierung an.</w:t>
            </w:r>
          </w:p>
          <w:p w14:paraId="32D8C824" w14:textId="77777777" w:rsidR="00F61FF8" w:rsidRPr="00B94977" w:rsidRDefault="00F61FF8" w:rsidP="00E82585">
            <w:pPr>
              <w:rPr>
                <w:rFonts w:ascii="LMU CompatilFact" w:hAnsi="LMU CompatilFact"/>
                <w:szCs w:val="22"/>
              </w:rPr>
            </w:pPr>
          </w:p>
          <w:p w14:paraId="4182E45F" w14:textId="77777777" w:rsidR="00F61FF8"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Die Darbietung als Animation bringt einen höheren Lernerfolg mit sich als statische Bilder. </w:t>
            </w:r>
          </w:p>
          <w:p w14:paraId="557FDB70" w14:textId="77777777" w:rsidR="00F61FF8" w:rsidRPr="00B94977" w:rsidRDefault="00F61FF8" w:rsidP="00E82585">
            <w:pPr>
              <w:rPr>
                <w:rFonts w:ascii="LMU CompatilFact" w:hAnsi="LMU CompatilFact"/>
                <w:szCs w:val="22"/>
              </w:rPr>
            </w:pPr>
          </w:p>
          <w:p w14:paraId="25124A1B"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Es muss erst eine Animation gefunden oder visualisiert werden, welche den Fokus auf die zu erlernenden Inhalte lenkt. Es entsteht die Gefahr der Ablenkung durch zu reichhaltige Animationen.</w:t>
            </w:r>
          </w:p>
        </w:tc>
      </w:tr>
    </w:tbl>
    <w:p w14:paraId="409EC702"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26456DBF" w14:textId="757F9FE3" w:rsidR="00F61FF8" w:rsidRDefault="00F61FF8" w:rsidP="00F61FF8">
      <w:pPr>
        <w:rPr>
          <w:rStyle w:val="normaltextrun"/>
          <w:rFonts w:ascii="LMU CompatilFact" w:hAnsi="LMU CompatilFact" w:cs="Segoe UI"/>
          <w:b/>
          <w:bCs/>
          <w:color w:val="000000" w:themeColor="text1"/>
          <w:sz w:val="21"/>
          <w:szCs w:val="21"/>
        </w:rPr>
      </w:pPr>
    </w:p>
    <w:p w14:paraId="508FFFF1"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A15E56">
        <w:rPr>
          <w:rStyle w:val="normaltextrun"/>
          <w:rFonts w:ascii="LMU CompatilFact" w:hAnsi="LMU CompatilFact" w:cs="Segoe UI"/>
          <w:b/>
          <w:bCs/>
          <w:color w:val="000000" w:themeColor="text1"/>
          <w:sz w:val="21"/>
          <w:szCs w:val="21"/>
        </w:rPr>
        <w:t>2.3 Dem Lehrervortrag aktiv folgen - online oder im Klassenraum?</w:t>
      </w:r>
    </w:p>
    <w:p w14:paraId="3F5AAC4C"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603B4003" w14:textId="77777777" w:rsidTr="00E82585">
        <w:tc>
          <w:tcPr>
            <w:tcW w:w="4528" w:type="dxa"/>
          </w:tcPr>
          <w:p w14:paraId="1490C118"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104C7543"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3FC8C6FF" w14:textId="77777777" w:rsidTr="00E82585">
        <w:tc>
          <w:tcPr>
            <w:tcW w:w="4528" w:type="dxa"/>
          </w:tcPr>
          <w:p w14:paraId="5C13A78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790ECA38"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betrachten ein Erklärvideo der Lehrkraft über den Ablauf der Photosynthese und füllen dabei einige Single-Choice-Fragen per Online-Quiz aus.</w:t>
            </w:r>
          </w:p>
        </w:tc>
        <w:tc>
          <w:tcPr>
            <w:tcW w:w="4528" w:type="dxa"/>
          </w:tcPr>
          <w:p w14:paraId="4770C0ED"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4BA6243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folgen einem Lehrervortrag über den Ablauf der Photosynthese und füllen dabei einen Lückentext auf dem Arbeitsblatt aus.</w:t>
            </w:r>
          </w:p>
        </w:tc>
      </w:tr>
      <w:tr w:rsidR="00F61FF8" w:rsidRPr="00B94977" w14:paraId="37DE01A9" w14:textId="77777777" w:rsidTr="00E82585">
        <w:tc>
          <w:tcPr>
            <w:tcW w:w="4528" w:type="dxa"/>
          </w:tcPr>
          <w:p w14:paraId="1486FD2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9A9A25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betrachten ein Erklärvideo der Lehrkraft über lineare Funktionen und füllen dabei einige Single-Choice-Fragen per Online-Quiz aus.</w:t>
            </w:r>
          </w:p>
        </w:tc>
        <w:tc>
          <w:tcPr>
            <w:tcW w:w="4528" w:type="dxa"/>
          </w:tcPr>
          <w:p w14:paraId="1BC4FAA2" w14:textId="77777777" w:rsidR="00F61FF8" w:rsidRPr="005228F6"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5228F6">
              <w:rPr>
                <w:rStyle w:val="normaltextrun"/>
                <w:rFonts w:ascii="LMU CompatilFact" w:hAnsi="LMU CompatilFact" w:cs="Segoe UI"/>
                <w:color w:val="000000" w:themeColor="text1"/>
                <w:sz w:val="22"/>
                <w:szCs w:val="22"/>
                <w:u w:val="single"/>
              </w:rPr>
              <w:t>Mathematikunterricht:</w:t>
            </w:r>
          </w:p>
          <w:p w14:paraId="6ECFE055" w14:textId="77777777" w:rsidR="00F61FF8" w:rsidRPr="005228F6" w:rsidRDefault="00F61FF8" w:rsidP="00E82585">
            <w:pPr>
              <w:pStyle w:val="paragraph"/>
              <w:spacing w:before="0" w:beforeAutospacing="0" w:after="0" w:afterAutospacing="0"/>
              <w:rPr>
                <w:rStyle w:val="normaltextrun"/>
                <w:rFonts w:ascii="LMU CompatilFact" w:hAnsi="LMU CompatilFact" w:cs="Segoe UI"/>
                <w:color w:val="000000"/>
                <w:sz w:val="22"/>
                <w:szCs w:val="22"/>
                <w:highlight w:val="yellow"/>
              </w:rPr>
            </w:pPr>
            <w:r w:rsidRPr="005228F6">
              <w:rPr>
                <w:rStyle w:val="normaltextrun"/>
                <w:rFonts w:ascii="LMU CompatilFact" w:hAnsi="LMU CompatilFact" w:cs="Segoe UI"/>
                <w:color w:val="000000" w:themeColor="text1"/>
                <w:sz w:val="22"/>
                <w:szCs w:val="22"/>
              </w:rPr>
              <w:t xml:space="preserve">Die </w:t>
            </w:r>
            <w:proofErr w:type="spellStart"/>
            <w:r w:rsidRPr="005228F6">
              <w:rPr>
                <w:rStyle w:val="normaltextrun"/>
                <w:rFonts w:ascii="LMU CompatilFact" w:hAnsi="LMU CompatilFact" w:cs="Segoe UI"/>
                <w:color w:val="000000" w:themeColor="text1"/>
                <w:sz w:val="22"/>
                <w:szCs w:val="22"/>
              </w:rPr>
              <w:t>SuS</w:t>
            </w:r>
            <w:proofErr w:type="spellEnd"/>
            <w:r w:rsidRPr="005228F6">
              <w:rPr>
                <w:rStyle w:val="normaltextrun"/>
                <w:rFonts w:ascii="LMU CompatilFact" w:hAnsi="LMU CompatilFact" w:cs="Segoe UI"/>
                <w:color w:val="000000" w:themeColor="text1"/>
                <w:sz w:val="22"/>
                <w:szCs w:val="22"/>
              </w:rPr>
              <w:t xml:space="preserve"> folgen einem Lehrervortrag über lineare Funktionen und füllen dabei einige Lücken auf dem Arbeitsblatt aus.</w:t>
            </w:r>
          </w:p>
        </w:tc>
      </w:tr>
      <w:tr w:rsidR="00F61FF8" w:rsidRPr="00B94977" w14:paraId="21B45F41" w14:textId="77777777" w:rsidTr="00E82585">
        <w:tc>
          <w:tcPr>
            <w:tcW w:w="9056" w:type="dxa"/>
            <w:gridSpan w:val="2"/>
          </w:tcPr>
          <w:p w14:paraId="5AF26FB5"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679C8FBA" w14:textId="77777777" w:rsidTr="00E82585">
        <w:tc>
          <w:tcPr>
            <w:tcW w:w="9056" w:type="dxa"/>
            <w:gridSpan w:val="2"/>
          </w:tcPr>
          <w:p w14:paraId="1FB6F4B1"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Dem Folgen von Informationen und gleichzeitiger Bearbeitung einer dazugehörigen Aufgabe wird in der Regel ein aktives Aktivitätslevel zugeordnet.</w:t>
            </w:r>
          </w:p>
          <w:p w14:paraId="48D5E6FE"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eignen sich gegebene (vorstrukturierte) Informationen an, indem das Mündliche ins Schriftliche übertragen wird.</w:t>
            </w:r>
          </w:p>
          <w:p w14:paraId="510B7D0F" w14:textId="77777777" w:rsidR="00F61FF8" w:rsidRPr="00B94977" w:rsidRDefault="00F61FF8" w:rsidP="00E82585">
            <w:pPr>
              <w:rPr>
                <w:rFonts w:ascii="LMU CompatilFact" w:hAnsi="LMU CompatilFact"/>
                <w:szCs w:val="22"/>
              </w:rPr>
            </w:pPr>
          </w:p>
          <w:p w14:paraId="40C979AC"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w:t>
            </w:r>
            <w:r>
              <w:rPr>
                <w:rFonts w:ascii="LMU CompatilFact" w:hAnsi="LMU CompatilFact"/>
                <w:szCs w:val="22"/>
              </w:rPr>
              <w:t xml:space="preserve"> Es gibt den Raum, Fragen zu stellen und diese in den Vortrag zu integrieren </w:t>
            </w:r>
            <w:r w:rsidRPr="00964576">
              <w:rPr>
                <w:rStyle w:val="normaltextrun"/>
                <w:rFonts w:ascii="LMU CompatilFact" w:hAnsi="LMU CompatilFact" w:cs="Segoe UI"/>
                <w:color w:val="000000" w:themeColor="text1"/>
                <w:sz w:val="21"/>
                <w:szCs w:val="21"/>
              </w:rPr>
              <w:t>(z. B. „Lücken“ zur Anregung antizipierenden Denkens)</w:t>
            </w:r>
            <w:r>
              <w:rPr>
                <w:rFonts w:ascii="LMU CompatilFact" w:hAnsi="LMU CompatilFact"/>
                <w:szCs w:val="22"/>
              </w:rPr>
              <w:t>. Die Lehrkraft kann direktes Feedback geben und erhält es gleichzeitig von der Klasse und kann diese Information in ihre weiteren Aktionen mit einfließen lassen.</w:t>
            </w:r>
          </w:p>
          <w:p w14:paraId="0C4D916E" w14:textId="77777777" w:rsidR="00F61FF8" w:rsidRPr="00B94977" w:rsidRDefault="00F61FF8" w:rsidP="00E82585">
            <w:pPr>
              <w:rPr>
                <w:rFonts w:ascii="LMU CompatilFact" w:hAnsi="LMU CompatilFact"/>
                <w:szCs w:val="22"/>
              </w:rPr>
            </w:pPr>
          </w:p>
          <w:p w14:paraId="16D0E98D"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w:t>
            </w:r>
            <w:r>
              <w:rPr>
                <w:rFonts w:ascii="LMU CompatilFact" w:hAnsi="LMU CompatilFact"/>
                <w:szCs w:val="22"/>
              </w:rPr>
              <w:t xml:space="preserve"> Eine solche Aktivierung der </w:t>
            </w:r>
            <w:proofErr w:type="spellStart"/>
            <w:r>
              <w:rPr>
                <w:rFonts w:ascii="LMU CompatilFact" w:hAnsi="LMU CompatilFact"/>
                <w:szCs w:val="22"/>
              </w:rPr>
              <w:t>SuS</w:t>
            </w:r>
            <w:proofErr w:type="spellEnd"/>
            <w:r>
              <w:rPr>
                <w:rFonts w:ascii="LMU CompatilFact" w:hAnsi="LMU CompatilFact"/>
                <w:szCs w:val="22"/>
              </w:rPr>
              <w:t xml:space="preserve"> ist auch im Klassenzimmer möglich.</w:t>
            </w:r>
          </w:p>
        </w:tc>
      </w:tr>
    </w:tbl>
    <w:p w14:paraId="7C42B3AD" w14:textId="77777777" w:rsidR="00F61FF8" w:rsidRDefault="00F61FF8" w:rsidP="00F61FF8">
      <w:pPr>
        <w:pStyle w:val="paragraph"/>
        <w:spacing w:before="0" w:beforeAutospacing="0" w:after="0" w:afterAutospacing="0"/>
        <w:rPr>
          <w:rStyle w:val="normaltextrun"/>
          <w:rFonts w:ascii="LMU CompatilFact" w:hAnsi="LMU CompatilFact" w:cs="Segoe UI"/>
          <w:color w:val="000000"/>
          <w:sz w:val="21"/>
          <w:szCs w:val="21"/>
        </w:rPr>
      </w:pPr>
    </w:p>
    <w:p w14:paraId="0EF12DBD" w14:textId="77777777" w:rsidR="00F61FF8" w:rsidRDefault="00F61FF8">
      <w:pPr>
        <w:spacing w:line="240" w:lineRule="auto"/>
        <w:jc w:val="left"/>
        <w:rPr>
          <w:rStyle w:val="normaltextrun"/>
          <w:rFonts w:ascii="LMU CompatilFact" w:hAnsi="LMU CompatilFact" w:cs="Segoe UI"/>
          <w:b/>
          <w:bCs/>
          <w:color w:val="000000" w:themeColor="text1"/>
          <w:sz w:val="21"/>
          <w:szCs w:val="21"/>
          <w:lang w:eastAsia="de-DE"/>
        </w:rPr>
      </w:pPr>
      <w:r>
        <w:rPr>
          <w:rStyle w:val="normaltextrun"/>
          <w:rFonts w:ascii="LMU CompatilFact" w:hAnsi="LMU CompatilFact" w:cs="Segoe UI"/>
          <w:b/>
          <w:bCs/>
          <w:color w:val="000000" w:themeColor="text1"/>
          <w:sz w:val="21"/>
          <w:szCs w:val="21"/>
        </w:rPr>
        <w:br w:type="page"/>
      </w:r>
    </w:p>
    <w:p w14:paraId="25F3DD46" w14:textId="3C25BDDA"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A15E56">
        <w:rPr>
          <w:rStyle w:val="normaltextrun"/>
          <w:rFonts w:ascii="LMU CompatilFact" w:hAnsi="LMU CompatilFact" w:cs="Segoe UI"/>
          <w:b/>
          <w:bCs/>
          <w:color w:val="000000" w:themeColor="text1"/>
          <w:sz w:val="21"/>
          <w:szCs w:val="21"/>
        </w:rPr>
        <w:lastRenderedPageBreak/>
        <w:t>2.4 Entdeckendes Lernen online oder mit analogen Mitteln?</w:t>
      </w:r>
    </w:p>
    <w:p w14:paraId="177C8FCA"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281C5857" w14:textId="77777777" w:rsidTr="00E82585">
        <w:tc>
          <w:tcPr>
            <w:tcW w:w="4528" w:type="dxa"/>
          </w:tcPr>
          <w:p w14:paraId="20A4E531"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70F9541A"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7DCD4C4B" w14:textId="77777777" w:rsidTr="00E82585">
        <w:tc>
          <w:tcPr>
            <w:tcW w:w="4528" w:type="dxa"/>
          </w:tcPr>
          <w:p w14:paraId="6275D4D9"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5D73817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nutzen eine Simulations-App zum Thema Photosynthese, welche den Prinzipien des entdeckenden Lernens folgt. In dieser App können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in virtuellen Experimenten die Bedingungen der Photosynthese erforschen.</w:t>
            </w:r>
          </w:p>
        </w:tc>
        <w:tc>
          <w:tcPr>
            <w:tcW w:w="4528" w:type="dxa"/>
          </w:tcPr>
          <w:p w14:paraId="333A9D0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6AA602F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nutzen einen Experimentier-Koffer „Photosynthese“, welcher den Prinzipien des entdeckenden Lernens folgt, um zu experimentieren.</w:t>
            </w:r>
          </w:p>
        </w:tc>
      </w:tr>
      <w:tr w:rsidR="00F61FF8" w:rsidRPr="00B94977" w14:paraId="546681FC" w14:textId="77777777" w:rsidTr="00E82585">
        <w:tc>
          <w:tcPr>
            <w:tcW w:w="4528" w:type="dxa"/>
          </w:tcPr>
          <w:p w14:paraId="47F4D5C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6BA08F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sz w:val="22"/>
                <w:szCs w:val="22"/>
              </w:rPr>
              <w:t xml:space="preserve">Die </w:t>
            </w:r>
            <w:proofErr w:type="spellStart"/>
            <w:r w:rsidRPr="00B94977">
              <w:rPr>
                <w:rStyle w:val="normaltextrun"/>
                <w:rFonts w:ascii="LMU CompatilFact" w:hAnsi="LMU CompatilFact" w:cs="Segoe UI"/>
                <w:color w:val="000000"/>
                <w:sz w:val="22"/>
                <w:szCs w:val="22"/>
              </w:rPr>
              <w:t>SuS</w:t>
            </w:r>
            <w:proofErr w:type="spellEnd"/>
            <w:r w:rsidRPr="00B94977">
              <w:rPr>
                <w:rStyle w:val="normaltextrun"/>
                <w:rFonts w:ascii="LMU CompatilFact" w:hAnsi="LMU CompatilFact" w:cs="Segoe UI"/>
                <w:color w:val="000000"/>
                <w:sz w:val="22"/>
                <w:szCs w:val="22"/>
              </w:rPr>
              <w:t xml:space="preserve"> nutzen eine dynamische Visualisierung zu linearen Funktionen, in denen die Steigung und der y-Achsenabschnitt verändert werden können, um den Einfluss der Parameter auf den Verlauf des Graphen zu untersuchen.</w:t>
            </w:r>
          </w:p>
        </w:tc>
        <w:tc>
          <w:tcPr>
            <w:tcW w:w="4528" w:type="dxa"/>
          </w:tcPr>
          <w:p w14:paraId="79F5AA4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6091CCB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B94977">
              <w:rPr>
                <w:rStyle w:val="normaltextrun"/>
                <w:rFonts w:ascii="LMU CompatilFact" w:hAnsi="LMU CompatilFact" w:cs="Segoe UI"/>
                <w:color w:val="000000" w:themeColor="text1"/>
                <w:sz w:val="22"/>
                <w:szCs w:val="22"/>
              </w:rPr>
              <w:t xml:space="preserve">Auf einem Arbeitsblatt sind verschiedene lineare Funktionen als Term und Graph gegeben. 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vergleichen die Graphen, </w:t>
            </w:r>
            <w:r w:rsidRPr="00B94977">
              <w:rPr>
                <w:rStyle w:val="normaltextrun"/>
                <w:rFonts w:ascii="LMU CompatilFact" w:hAnsi="LMU CompatilFact" w:cs="Segoe UI"/>
                <w:color w:val="000000"/>
                <w:sz w:val="22"/>
                <w:szCs w:val="22"/>
              </w:rPr>
              <w:t>um den Einfluss von Steigung und y-Achsenabschnitt auf den Verlauf des Graphen zu untersuchen.</w:t>
            </w:r>
          </w:p>
        </w:tc>
      </w:tr>
      <w:tr w:rsidR="00F61FF8" w:rsidRPr="00B94977" w14:paraId="3042DC9D" w14:textId="77777777" w:rsidTr="00E82585">
        <w:tc>
          <w:tcPr>
            <w:tcW w:w="9056" w:type="dxa"/>
            <w:gridSpan w:val="2"/>
          </w:tcPr>
          <w:p w14:paraId="7B9578A9"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1A775F7E" w14:textId="77777777" w:rsidTr="00E82585">
        <w:tc>
          <w:tcPr>
            <w:tcW w:w="9056" w:type="dxa"/>
            <w:gridSpan w:val="2"/>
          </w:tcPr>
          <w:p w14:paraId="10163832"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des entdeckenden Lernens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konstruktiv. </w:t>
            </w:r>
          </w:p>
          <w:p w14:paraId="3F76A2BE" w14:textId="77777777" w:rsidR="00F61FF8"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erarbeiten sich das Wissen mithilfe der Experimente individuell.</w:t>
            </w:r>
          </w:p>
          <w:p w14:paraId="454E1EED" w14:textId="77777777" w:rsidR="00F61FF8" w:rsidRPr="00B94977" w:rsidRDefault="00F61FF8" w:rsidP="00E82585">
            <w:pPr>
              <w:rPr>
                <w:rFonts w:ascii="LMU CompatilFact" w:hAnsi="LMU CompatilFact"/>
                <w:szCs w:val="22"/>
              </w:rPr>
            </w:pPr>
          </w:p>
          <w:p w14:paraId="61054403"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Simulationen oder dynamische Visualisierungen haben oft nahezu unbegrenzte Variationsmöglichkeiten verschiedener Faktoren und können Sachverhalte realitätsnaher darlegen (z.B. bei Photosynthese durch zeitgetreue Abbildung der Abläufe)</w:t>
            </w:r>
          </w:p>
          <w:p w14:paraId="220EFFBB" w14:textId="77777777" w:rsidR="00F61FF8" w:rsidRPr="00B94977" w:rsidRDefault="00F61FF8" w:rsidP="00E82585">
            <w:pPr>
              <w:rPr>
                <w:rFonts w:ascii="LMU CompatilFact" w:hAnsi="LMU CompatilFact"/>
                <w:szCs w:val="22"/>
              </w:rPr>
            </w:pPr>
          </w:p>
          <w:p w14:paraId="34757E34"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Es stellt sich die Frage, ob in manchen Kontexten das endeckende Lernen mit haptischen (analogen) Tätigwerden geeigneter ist.</w:t>
            </w:r>
          </w:p>
        </w:tc>
      </w:tr>
    </w:tbl>
    <w:p w14:paraId="70972D00"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72A65D19"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A15E56">
        <w:rPr>
          <w:rStyle w:val="normaltextrun"/>
          <w:rFonts w:ascii="LMU CompatilFact" w:hAnsi="LMU CompatilFact" w:cs="Segoe UI"/>
          <w:b/>
          <w:bCs/>
          <w:color w:val="000000" w:themeColor="text1"/>
          <w:sz w:val="21"/>
          <w:szCs w:val="21"/>
        </w:rPr>
        <w:t>2.5 Gruppenpuzzle digital oder mit Papier?</w:t>
      </w:r>
    </w:p>
    <w:p w14:paraId="734E6AE9"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12C8674E" w14:textId="77777777" w:rsidTr="00E82585">
        <w:tc>
          <w:tcPr>
            <w:tcW w:w="4528" w:type="dxa"/>
          </w:tcPr>
          <w:p w14:paraId="22685CF7"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18C32E00"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65B19EA9" w14:textId="77777777" w:rsidTr="00E82585">
        <w:tc>
          <w:tcPr>
            <w:tcW w:w="4528" w:type="dxa"/>
          </w:tcPr>
          <w:p w14:paraId="2D2FE2BE"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211A70D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bedienen sich an einer digitalen Lerntheke in </w:t>
            </w:r>
            <w:r w:rsidRPr="00B94977">
              <w:rPr>
                <w:rStyle w:val="normaltextrun"/>
                <w:rFonts w:ascii="LMU CompatilFact" w:hAnsi="LMU CompatilFact" w:cs="Segoe UI"/>
                <w:i/>
                <w:iCs/>
                <w:color w:val="000000" w:themeColor="text1"/>
                <w:sz w:val="22"/>
                <w:szCs w:val="22"/>
              </w:rPr>
              <w:t>mebis</w:t>
            </w:r>
            <w:r w:rsidRPr="00B94977">
              <w:rPr>
                <w:rStyle w:val="normaltextrun"/>
                <w:rFonts w:ascii="LMU CompatilFact" w:hAnsi="LMU CompatilFact" w:cs="Segoe UI"/>
                <w:color w:val="000000" w:themeColor="text1"/>
                <w:sz w:val="22"/>
                <w:szCs w:val="22"/>
              </w:rPr>
              <w:t xml:space="preserve"> und bearbeiten Online-Aufgaben in Kleingruppen (Gruppenpuzzle). Die Kleingruppen kommunizieren über einen Videochat.</w:t>
            </w:r>
          </w:p>
        </w:tc>
        <w:tc>
          <w:tcPr>
            <w:tcW w:w="4528" w:type="dxa"/>
          </w:tcPr>
          <w:p w14:paraId="0E67851B"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346A1B99"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bedienen sich an einer Lerntheke im Klassenzimmer und bearbeiten Aufgaben in Kleingruppen (Gruppenpuzzle).</w:t>
            </w:r>
          </w:p>
        </w:tc>
      </w:tr>
      <w:tr w:rsidR="00F61FF8" w:rsidRPr="00B94977" w14:paraId="32945DB1" w14:textId="77777777" w:rsidTr="00E82585">
        <w:tc>
          <w:tcPr>
            <w:tcW w:w="4528" w:type="dxa"/>
          </w:tcPr>
          <w:p w14:paraId="6A20B0AE"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0326E3A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bedienen sich an einer digitalen Lerntheke in mebis und bearbeiten Online-Aufgaben in Kleingruppen (Gruppenpuzzle). Die Kleingruppen kommunizieren über einen Videochat.</w:t>
            </w:r>
          </w:p>
        </w:tc>
        <w:tc>
          <w:tcPr>
            <w:tcW w:w="4528" w:type="dxa"/>
          </w:tcPr>
          <w:p w14:paraId="05F80205"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6721B7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B94977">
              <w:rPr>
                <w:rStyle w:val="normaltextrun"/>
                <w:rFonts w:ascii="LMU CompatilFact" w:hAnsi="LMU CompatilFact" w:cs="Segoe UI"/>
                <w:color w:val="000000" w:themeColor="text1"/>
                <w:sz w:val="22"/>
                <w:szCs w:val="22"/>
              </w:rPr>
              <w:t xml:space="preserve">Die </w:t>
            </w:r>
            <w:proofErr w:type="spellStart"/>
            <w:r w:rsidRPr="00B94977">
              <w:rPr>
                <w:rStyle w:val="normaltextrun"/>
                <w:rFonts w:ascii="LMU CompatilFact" w:hAnsi="LMU CompatilFact" w:cs="Segoe UI"/>
                <w:color w:val="000000" w:themeColor="text1"/>
                <w:sz w:val="22"/>
                <w:szCs w:val="22"/>
              </w:rPr>
              <w:t>SuS</w:t>
            </w:r>
            <w:proofErr w:type="spellEnd"/>
            <w:r w:rsidRPr="00B94977">
              <w:rPr>
                <w:rStyle w:val="normaltextrun"/>
                <w:rFonts w:ascii="LMU CompatilFact" w:hAnsi="LMU CompatilFact" w:cs="Segoe UI"/>
                <w:color w:val="000000" w:themeColor="text1"/>
                <w:sz w:val="22"/>
                <w:szCs w:val="22"/>
              </w:rPr>
              <w:t xml:space="preserve"> bedienen sich an einer Lerntheke im Klassenzimmer und bearbeiten Aufgaben in Kleingruppen (Gruppenpuzzle).</w:t>
            </w:r>
          </w:p>
        </w:tc>
      </w:tr>
      <w:tr w:rsidR="00F61FF8" w:rsidRPr="00B94977" w14:paraId="7251B0FC" w14:textId="77777777" w:rsidTr="00E82585">
        <w:tc>
          <w:tcPr>
            <w:tcW w:w="9056" w:type="dxa"/>
            <w:gridSpan w:val="2"/>
          </w:tcPr>
          <w:p w14:paraId="00DB261C"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1AB8C765" w14:textId="77777777" w:rsidTr="00E82585">
        <w:tc>
          <w:tcPr>
            <w:tcW w:w="9056" w:type="dxa"/>
            <w:gridSpan w:val="2"/>
          </w:tcPr>
          <w:p w14:paraId="42FFAD92"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eines Gruppenpuzzles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interaktiv.</w:t>
            </w:r>
          </w:p>
          <w:p w14:paraId="65B28497"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erarbeiten neues Wissen in Kleingruppen und erklären dieses in weiteren Kleingruppen.</w:t>
            </w:r>
          </w:p>
          <w:p w14:paraId="0C958ACC" w14:textId="77777777" w:rsidR="00F61FF8" w:rsidRPr="00B94977" w:rsidRDefault="00F61FF8" w:rsidP="00E82585">
            <w:pPr>
              <w:rPr>
                <w:rFonts w:ascii="LMU CompatilFact" w:hAnsi="LMU CompatilFact"/>
                <w:szCs w:val="22"/>
              </w:rPr>
            </w:pPr>
          </w:p>
          <w:p w14:paraId="5FFA63D6"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Ein Vorteil des digitalen Gruppenpuzzles ist, dass die Kleingruppen in akustisch voneinander abgetrennten Räumen sind und dadurch nicht durch andere Gruppen gestört werden. Darüber hinaus können die Ergebnisse digital gesammelt und so bei der Erklärung in der nächsten Gruppe zur Veranschaulichung genutzt werden.</w:t>
            </w:r>
          </w:p>
          <w:p w14:paraId="23D4FDA2" w14:textId="77777777" w:rsidR="00F61FF8" w:rsidRPr="00B94977" w:rsidRDefault="00F61FF8" w:rsidP="00E82585">
            <w:pPr>
              <w:rPr>
                <w:rFonts w:ascii="LMU CompatilFact" w:hAnsi="LMU CompatilFact"/>
                <w:szCs w:val="22"/>
              </w:rPr>
            </w:pPr>
          </w:p>
          <w:p w14:paraId="3D12F11D"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Die Organisation eines digitalen und synchronen Gruppenpuzzles ist aufwendig und kann bei der Einordnung in die Kleingruppen im Videochat Wartezeiten verursachen, welche zu Unruhen führen können.</w:t>
            </w:r>
          </w:p>
        </w:tc>
      </w:tr>
    </w:tbl>
    <w:p w14:paraId="3DC629B6" w14:textId="77777777" w:rsidR="00F61FF8" w:rsidRPr="00A15E56"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4E517E2C" w14:textId="55746175"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r>
        <w:rPr>
          <w:rStyle w:val="normaltextrun"/>
          <w:rFonts w:ascii="LMU CompatilFact" w:hAnsi="LMU CompatilFact" w:cs="Segoe UI"/>
          <w:b/>
          <w:bCs/>
          <w:color w:val="000000" w:themeColor="text1"/>
          <w:sz w:val="21"/>
          <w:szCs w:val="21"/>
          <w:u w:val="single"/>
        </w:rPr>
        <w:br w:type="page"/>
      </w:r>
      <w:r w:rsidRPr="00964576">
        <w:rPr>
          <w:rFonts w:ascii="LMU CompatilFact" w:hAnsi="LMU CompatilFact"/>
          <w:sz w:val="48"/>
          <w:szCs w:val="48"/>
        </w:rPr>
        <w:lastRenderedPageBreak/>
        <w:t>STATION 3</w:t>
      </w:r>
    </w:p>
    <w:p w14:paraId="276230A2" w14:textId="77777777" w:rsidR="00F61FF8" w:rsidRDefault="00F61FF8" w:rsidP="00F61FF8">
      <w:pPr>
        <w:pStyle w:val="paragraph"/>
        <w:spacing w:before="0" w:beforeAutospacing="0" w:after="0" w:afterAutospacing="0"/>
        <w:textAlignment w:val="baseline"/>
        <w:rPr>
          <w:rFonts w:ascii="LMU CompatilFact" w:hAnsi="LMU CompatilFact"/>
          <w:sz w:val="48"/>
          <w:szCs w:val="48"/>
        </w:rPr>
      </w:pPr>
    </w:p>
    <w:p w14:paraId="7CF077BC"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r w:rsidRPr="00852345">
        <w:rPr>
          <w:rStyle w:val="normaltextrun"/>
          <w:rFonts w:ascii="LMU CompatilFact" w:hAnsi="LMU CompatilFact" w:cs="Segoe UI"/>
          <w:b/>
          <w:bCs/>
          <w:color w:val="000000"/>
          <w:sz w:val="21"/>
          <w:szCs w:val="21"/>
          <w:u w:val="single"/>
        </w:rPr>
        <w:t>Szenarien im Biologie</w:t>
      </w:r>
      <w:r>
        <w:rPr>
          <w:rStyle w:val="normaltextrun"/>
          <w:rFonts w:ascii="LMU CompatilFact" w:hAnsi="LMU CompatilFact" w:cs="Segoe UI"/>
          <w:b/>
          <w:bCs/>
          <w:color w:val="000000"/>
          <w:sz w:val="21"/>
          <w:szCs w:val="21"/>
          <w:u w:val="single"/>
        </w:rPr>
        <w:t>- oder Mathematikunterricht</w:t>
      </w:r>
    </w:p>
    <w:p w14:paraId="302E730A"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01001756"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7B8BE367"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409FEA38"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852345">
        <w:rPr>
          <w:rStyle w:val="normaltextrun"/>
          <w:rFonts w:ascii="LMU CompatilFact" w:hAnsi="LMU CompatilFact" w:cs="Segoe UI"/>
          <w:b/>
          <w:bCs/>
          <w:color w:val="000000" w:themeColor="text1"/>
          <w:sz w:val="21"/>
          <w:szCs w:val="21"/>
        </w:rPr>
        <w:t xml:space="preserve">3.1 </w:t>
      </w:r>
      <w:bookmarkStart w:id="0" w:name="_Hlk58856890"/>
      <w:r w:rsidRPr="00852345">
        <w:rPr>
          <w:rStyle w:val="normaltextrun"/>
          <w:rFonts w:ascii="LMU CompatilFact" w:hAnsi="LMU CompatilFact" w:cs="Segoe UI"/>
          <w:b/>
          <w:bCs/>
          <w:color w:val="000000" w:themeColor="text1"/>
          <w:sz w:val="21"/>
          <w:szCs w:val="21"/>
        </w:rPr>
        <w:t>Sich organisieren und den eigenen Lernfortschritt überprüfen – digital oder analog?</w:t>
      </w:r>
      <w:bookmarkEnd w:id="0"/>
    </w:p>
    <w:p w14:paraId="51E938D7"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016680BA" w14:textId="77777777" w:rsidTr="00E82585">
        <w:tc>
          <w:tcPr>
            <w:tcW w:w="4528" w:type="dxa"/>
          </w:tcPr>
          <w:p w14:paraId="7B36696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71771B7D"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24C73558" w14:textId="77777777" w:rsidTr="00E82585">
        <w:tc>
          <w:tcPr>
            <w:tcW w:w="4528" w:type="dxa"/>
          </w:tcPr>
          <w:p w14:paraId="54650BDA"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4384917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nutzen von der Lehrkraft ausgewählte Texte und Aufgaben aus dem digitalen Biologiebuch zum Thema „</w:t>
            </w:r>
            <w:r w:rsidRPr="00852345">
              <w:rPr>
                <w:rFonts w:ascii="LMU CompatilFact" w:hAnsi="LMU CompatilFact" w:cs="Segoe UI"/>
                <w:color w:val="000000" w:themeColor="text1"/>
                <w:sz w:val="21"/>
                <w:szCs w:val="21"/>
              </w:rPr>
              <w:t>Eingriffe des Menschen in die Natur durch Landwirtschaft“</w:t>
            </w:r>
            <w:r w:rsidRPr="00852345">
              <w:rPr>
                <w:rStyle w:val="normaltextrun"/>
                <w:rFonts w:ascii="LMU CompatilFact" w:hAnsi="LMU CompatilFact" w:cs="Segoe UI"/>
                <w:color w:val="000000" w:themeColor="text1"/>
                <w:sz w:val="21"/>
                <w:szCs w:val="21"/>
              </w:rPr>
              <w:t xml:space="preserve">. Ihre Arbeitsweise organisieren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mit Hilfe eines digitalen Wochenplaners. Die digitalen Aufgaben werden automatisch ausgewertet.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überblicken ihren eigenen Lernprozess am Dashboard.</w:t>
            </w:r>
          </w:p>
        </w:tc>
        <w:tc>
          <w:tcPr>
            <w:tcW w:w="4528" w:type="dxa"/>
          </w:tcPr>
          <w:p w14:paraId="4FCCB34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7B05B394"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nutzen von der Lehrkraft ausgewählte Texte und Aufgaben aus dem Biologie-Arbeitsbuch zum Thema „</w:t>
            </w:r>
            <w:r w:rsidRPr="00852345">
              <w:rPr>
                <w:rFonts w:ascii="LMU CompatilFact" w:hAnsi="LMU CompatilFact" w:cs="Segoe UI"/>
                <w:color w:val="000000" w:themeColor="text1"/>
                <w:sz w:val="21"/>
                <w:szCs w:val="21"/>
              </w:rPr>
              <w:t>Eingriffe des Menschen in die Natur durch Landwirtschaft“</w:t>
            </w:r>
            <w:r w:rsidRPr="00852345">
              <w:rPr>
                <w:rStyle w:val="normaltextrun"/>
                <w:rFonts w:ascii="LMU CompatilFact" w:hAnsi="LMU CompatilFact" w:cs="Segoe UI"/>
                <w:color w:val="000000" w:themeColor="text1"/>
                <w:sz w:val="21"/>
                <w:szCs w:val="21"/>
              </w:rPr>
              <w:t xml:space="preserve">. Ihre Arbeitsweise organisieren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mit Hilfe eines Wochenplaners. Aufgaben bearbeiten sie im Schulheft. Sie vergleichen Ihre Bearbeitungen mit den Musterlösungen am Ende des Arbeitsbuchs.</w:t>
            </w:r>
          </w:p>
        </w:tc>
      </w:tr>
      <w:tr w:rsidR="00F61FF8" w:rsidRPr="00B94977" w14:paraId="173D6D22" w14:textId="77777777" w:rsidTr="00E82585">
        <w:tc>
          <w:tcPr>
            <w:tcW w:w="4528" w:type="dxa"/>
          </w:tcPr>
          <w:p w14:paraId="09563F1F"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4CC04D0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nutzen von der Lehrkraft ausgewählte Texte und Aufgaben aus dem digitalen Mathebuch zum </w:t>
            </w:r>
            <w:proofErr w:type="spellStart"/>
            <w:r w:rsidRPr="00852345">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xml:space="preserve">. Ihre Arbeitsweise organisieren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mit Hilfe eines digitalen Wochenplaners. Die digitalen Aufgaben werden automatisch ausgewertet.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überblicken ihren eigenen Lernprozess am Dashboard.</w:t>
            </w:r>
          </w:p>
        </w:tc>
        <w:tc>
          <w:tcPr>
            <w:tcW w:w="4528" w:type="dxa"/>
          </w:tcPr>
          <w:p w14:paraId="0858957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496A8A03"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nutzen von der Lehrkraft ausgewählte Texte und Aufgaben aus dem Mathebuch zum </w:t>
            </w:r>
            <w:proofErr w:type="spellStart"/>
            <w:r w:rsidRPr="00852345">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xml:space="preserve">. Ihre Arbeitsweise organisieren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mit Hilfe eines Wochenplaners. Aufgaben bearbeiten sie im Schulheft. Sie vergleichen Ihre Bearbeitungen mit den Musterlösungen am Ende des Arbeitsbuchs.</w:t>
            </w:r>
          </w:p>
        </w:tc>
      </w:tr>
      <w:tr w:rsidR="00F61FF8" w:rsidRPr="00B94977" w14:paraId="02EE6E5F" w14:textId="77777777" w:rsidTr="00E82585">
        <w:tc>
          <w:tcPr>
            <w:tcW w:w="9056" w:type="dxa"/>
            <w:gridSpan w:val="2"/>
          </w:tcPr>
          <w:p w14:paraId="2A90753D"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0BFBE9C3" w14:textId="77777777" w:rsidTr="00E82585">
        <w:tc>
          <w:tcPr>
            <w:tcW w:w="9056" w:type="dxa"/>
            <w:gridSpan w:val="2"/>
          </w:tcPr>
          <w:p w14:paraId="100CD163"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w:t>
            </w:r>
            <w:r>
              <w:rPr>
                <w:rFonts w:ascii="LMU CompatilFact" w:hAnsi="LMU CompatilFact"/>
                <w:szCs w:val="22"/>
              </w:rPr>
              <w:t xml:space="preserve"> Je nachdem, wie die </w:t>
            </w:r>
            <w:proofErr w:type="spellStart"/>
            <w:r>
              <w:rPr>
                <w:rFonts w:ascii="LMU CompatilFact" w:hAnsi="LMU CompatilFact"/>
                <w:szCs w:val="22"/>
              </w:rPr>
              <w:t>SuS</w:t>
            </w:r>
            <w:proofErr w:type="spellEnd"/>
            <w:r>
              <w:rPr>
                <w:rFonts w:ascii="LMU CompatilFact" w:hAnsi="LMU CompatilFact"/>
                <w:szCs w:val="22"/>
              </w:rPr>
              <w:t xml:space="preserve"> die Rückmeldung nutzen ist das Aktivitätslevel passiv oder aktiv. Passiv </w:t>
            </w:r>
            <w:proofErr w:type="gramStart"/>
            <w:r>
              <w:rPr>
                <w:rFonts w:ascii="LMU CompatilFact" w:hAnsi="LMU CompatilFact"/>
                <w:szCs w:val="22"/>
              </w:rPr>
              <w:t>bei bloßen Hinnehmen</w:t>
            </w:r>
            <w:proofErr w:type="gramEnd"/>
            <w:r>
              <w:rPr>
                <w:rFonts w:ascii="LMU CompatilFact" w:hAnsi="LMU CompatilFact"/>
                <w:szCs w:val="22"/>
              </w:rPr>
              <w:t xml:space="preserve">, aktiv bei der tatsächlichen Überprüfung des eigenen Lernfortschritts. </w:t>
            </w:r>
          </w:p>
          <w:p w14:paraId="56C97026"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betrachten die Richtigkeit ihrer Lösung und den Lernfortschritt.</w:t>
            </w:r>
          </w:p>
          <w:p w14:paraId="08E04098" w14:textId="77777777" w:rsidR="00F61FF8" w:rsidRPr="00B94977" w:rsidRDefault="00F61FF8" w:rsidP="00E82585">
            <w:pPr>
              <w:rPr>
                <w:rFonts w:ascii="LMU CompatilFact" w:hAnsi="LMU CompatilFact"/>
                <w:szCs w:val="22"/>
              </w:rPr>
            </w:pPr>
          </w:p>
          <w:p w14:paraId="1E1AB215"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Die automatische Auswertung der digitalen Aufgaben hat den Vorteil, dass die </w:t>
            </w:r>
            <w:proofErr w:type="spellStart"/>
            <w:r>
              <w:rPr>
                <w:rFonts w:ascii="LMU CompatilFact" w:hAnsi="LMU CompatilFact"/>
                <w:szCs w:val="22"/>
              </w:rPr>
              <w:t>SuS</w:t>
            </w:r>
            <w:proofErr w:type="spellEnd"/>
            <w:r>
              <w:rPr>
                <w:rFonts w:ascii="LMU CompatilFact" w:hAnsi="LMU CompatilFact"/>
                <w:szCs w:val="22"/>
              </w:rPr>
              <w:t xml:space="preserve"> direkt eine individuelle Rückmeldung auf ihre Lösung und den Lernfortschritt bekommen, während bei der Musterlösung noch ein Vergleich notwendig ist.</w:t>
            </w:r>
          </w:p>
          <w:p w14:paraId="012E7F36" w14:textId="77777777" w:rsidR="00F61FF8" w:rsidRPr="00B94977" w:rsidRDefault="00F61FF8" w:rsidP="00E82585">
            <w:pPr>
              <w:rPr>
                <w:rFonts w:ascii="LMU CompatilFact" w:hAnsi="LMU CompatilFact"/>
                <w:szCs w:val="22"/>
              </w:rPr>
            </w:pPr>
          </w:p>
          <w:p w14:paraId="6FD2FB34"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 xml:space="preserve">Das aktive Vergleichen der eigenen Lösung mit der Musterlösung könnte für die </w:t>
            </w:r>
            <w:proofErr w:type="spellStart"/>
            <w:r>
              <w:rPr>
                <w:rFonts w:ascii="LMU CompatilFact" w:hAnsi="LMU CompatilFact"/>
                <w:szCs w:val="22"/>
              </w:rPr>
              <w:t>SuS</w:t>
            </w:r>
            <w:proofErr w:type="spellEnd"/>
            <w:r>
              <w:rPr>
                <w:rFonts w:ascii="LMU CompatilFact" w:hAnsi="LMU CompatilFact"/>
                <w:szCs w:val="22"/>
              </w:rPr>
              <w:t xml:space="preserve"> mehr Gewinn bringen, als wenn sie nur die direkte Rückmeldung auf die einzelnen Aufgaben betrachten.</w:t>
            </w:r>
          </w:p>
        </w:tc>
      </w:tr>
    </w:tbl>
    <w:p w14:paraId="5A43A432"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5D13E8F7" w14:textId="77777777" w:rsidR="00F61FF8" w:rsidRDefault="00F61FF8">
      <w:pPr>
        <w:spacing w:line="240" w:lineRule="auto"/>
        <w:jc w:val="left"/>
        <w:rPr>
          <w:rStyle w:val="normaltextrun"/>
          <w:rFonts w:ascii="LMU CompatilFact" w:hAnsi="LMU CompatilFact" w:cs="Segoe UI"/>
          <w:b/>
          <w:bCs/>
          <w:color w:val="000000" w:themeColor="text1"/>
          <w:sz w:val="21"/>
          <w:szCs w:val="21"/>
          <w:lang w:eastAsia="de-DE"/>
        </w:rPr>
      </w:pPr>
      <w:r>
        <w:rPr>
          <w:rStyle w:val="normaltextrun"/>
          <w:rFonts w:ascii="LMU CompatilFact" w:hAnsi="LMU CompatilFact" w:cs="Segoe UI"/>
          <w:b/>
          <w:bCs/>
          <w:color w:val="000000" w:themeColor="text1"/>
          <w:sz w:val="21"/>
          <w:szCs w:val="21"/>
        </w:rPr>
        <w:br w:type="page"/>
      </w:r>
    </w:p>
    <w:p w14:paraId="6FFF0181" w14:textId="6CCBAF60"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852345">
        <w:rPr>
          <w:rStyle w:val="normaltextrun"/>
          <w:rFonts w:ascii="LMU CompatilFact" w:hAnsi="LMU CompatilFact" w:cs="Segoe UI"/>
          <w:b/>
          <w:bCs/>
          <w:color w:val="000000" w:themeColor="text1"/>
          <w:sz w:val="21"/>
          <w:szCs w:val="21"/>
        </w:rPr>
        <w:lastRenderedPageBreak/>
        <w:t>3.2 Differenzierung nach Schwierigkeit – digital oder analog?</w:t>
      </w:r>
    </w:p>
    <w:p w14:paraId="24E9AEEC"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159F3F4F" w14:textId="77777777" w:rsidTr="00E82585">
        <w:tc>
          <w:tcPr>
            <w:tcW w:w="4528" w:type="dxa"/>
          </w:tcPr>
          <w:p w14:paraId="33E84D5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71EC69AE"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1C9DE9E7" w14:textId="77777777" w:rsidTr="00E82585">
        <w:tc>
          <w:tcPr>
            <w:tcW w:w="4528" w:type="dxa"/>
          </w:tcPr>
          <w:p w14:paraId="194C805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26E507EA"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erkunden eine Übungs-App zur Photosynthese, in der sie viele verschiedene Aufgaben zu den unterschiedlichen Abläufen bearbeiten. Wenn die Aufgaben ihnen leichtfallen, erhalten sie von der App automatisch schwierigere Aufgaben. Wenn eine Aufgabe falsch beantwortet wird, erhalten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leichtere Aufgaben, die sie nach und nach zur richtigen Antwort führen.</w:t>
            </w:r>
          </w:p>
        </w:tc>
        <w:tc>
          <w:tcPr>
            <w:tcW w:w="4528" w:type="dxa"/>
          </w:tcPr>
          <w:p w14:paraId="3B6D623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6E5DB962"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erkunden Übungsmaterial </w:t>
            </w:r>
            <w:r>
              <w:rPr>
                <w:rStyle w:val="normaltextrun"/>
                <w:rFonts w:ascii="LMU CompatilFact" w:hAnsi="LMU CompatilFact" w:cs="Segoe UI"/>
                <w:color w:val="000000" w:themeColor="text1"/>
                <w:sz w:val="21"/>
                <w:szCs w:val="21"/>
              </w:rPr>
              <w:t xml:space="preserve">zum </w:t>
            </w:r>
            <w:proofErr w:type="spellStart"/>
            <w:r>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das nach Schwierigkeitsgrad in drei Kategorien gegliedert ist. Anhand einer Musterlösung schlagen sie die richtigen Antworten nach.</w:t>
            </w:r>
          </w:p>
        </w:tc>
      </w:tr>
      <w:tr w:rsidR="00F61FF8" w:rsidRPr="00B94977" w14:paraId="3FEB8081" w14:textId="77777777" w:rsidTr="00E82585">
        <w:tc>
          <w:tcPr>
            <w:tcW w:w="4528" w:type="dxa"/>
          </w:tcPr>
          <w:p w14:paraId="7122FBC9"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6622490D"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w:t>
            </w:r>
            <w:r>
              <w:rPr>
                <w:rStyle w:val="normaltextrun"/>
                <w:rFonts w:ascii="LMU CompatilFact" w:hAnsi="LMU CompatilFact" w:cs="Segoe UI"/>
                <w:color w:val="000000" w:themeColor="text1"/>
                <w:sz w:val="21"/>
                <w:szCs w:val="21"/>
              </w:rPr>
              <w:t>nutzen</w:t>
            </w:r>
            <w:r w:rsidRPr="00852345">
              <w:rPr>
                <w:rStyle w:val="normaltextrun"/>
                <w:rFonts w:ascii="LMU CompatilFact" w:hAnsi="LMU CompatilFact" w:cs="Segoe UI"/>
                <w:color w:val="000000" w:themeColor="text1"/>
                <w:sz w:val="21"/>
                <w:szCs w:val="21"/>
              </w:rPr>
              <w:t xml:space="preserve"> eine Übungs-App zum </w:t>
            </w:r>
            <w:proofErr w:type="spellStart"/>
            <w:r w:rsidRPr="00852345">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xml:space="preserve">, in der sie viele verschiedene Aufgaben bearbeiten. Wenn die Aufgaben ihnen leichtfallen, erhalten sie von der App automatisch schwierigere Aufgaben. Wenn eine Aufgabe falsch beantwortet wird, erhalten 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leichtere Aufgaben, die sie nach und nach zur richtigen Antwort führen.</w:t>
            </w:r>
          </w:p>
        </w:tc>
        <w:tc>
          <w:tcPr>
            <w:tcW w:w="4528" w:type="dxa"/>
          </w:tcPr>
          <w:p w14:paraId="4C595B74"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B1641EA"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w:t>
            </w:r>
            <w:r>
              <w:rPr>
                <w:rStyle w:val="normaltextrun"/>
                <w:rFonts w:ascii="LMU CompatilFact" w:hAnsi="LMU CompatilFact" w:cs="Segoe UI"/>
                <w:color w:val="000000" w:themeColor="text1"/>
                <w:sz w:val="21"/>
                <w:szCs w:val="21"/>
              </w:rPr>
              <w:t>nutzen</w:t>
            </w:r>
            <w:r w:rsidRPr="00852345">
              <w:rPr>
                <w:rStyle w:val="normaltextrun"/>
                <w:rFonts w:ascii="LMU CompatilFact" w:hAnsi="LMU CompatilFact" w:cs="Segoe UI"/>
                <w:color w:val="000000" w:themeColor="text1"/>
                <w:sz w:val="21"/>
                <w:szCs w:val="21"/>
              </w:rPr>
              <w:t xml:space="preserve"> Übungsmaterial zum </w:t>
            </w:r>
            <w:proofErr w:type="spellStart"/>
            <w:r w:rsidRPr="00852345">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das nach Schwierigkeitsgrad in drei Kategorien gegliedert ist. Anhand einer Musterlösung schlagen sie die richtigen Antworten nach.</w:t>
            </w:r>
          </w:p>
        </w:tc>
      </w:tr>
      <w:tr w:rsidR="00F61FF8" w:rsidRPr="00B94977" w14:paraId="49FFE1F8" w14:textId="77777777" w:rsidTr="00E82585">
        <w:tc>
          <w:tcPr>
            <w:tcW w:w="9056" w:type="dxa"/>
            <w:gridSpan w:val="2"/>
          </w:tcPr>
          <w:p w14:paraId="48ADAE2D"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1358126A" w14:textId="77777777" w:rsidTr="00E82585">
        <w:tc>
          <w:tcPr>
            <w:tcW w:w="9056" w:type="dxa"/>
            <w:gridSpan w:val="2"/>
          </w:tcPr>
          <w:p w14:paraId="788CB6F7"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der individuellen Bearbeitung von Übungsaufgaben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konstruktiv.</w:t>
            </w:r>
          </w:p>
          <w:p w14:paraId="495413B2"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wenden das gelernte Wissen eigenständig an.</w:t>
            </w:r>
          </w:p>
          <w:p w14:paraId="39847825" w14:textId="77777777" w:rsidR="00F61FF8" w:rsidRPr="00B94977" w:rsidRDefault="00F61FF8" w:rsidP="00E82585">
            <w:pPr>
              <w:rPr>
                <w:rFonts w:ascii="LMU CompatilFact" w:hAnsi="LMU CompatilFact"/>
                <w:szCs w:val="22"/>
              </w:rPr>
            </w:pPr>
          </w:p>
          <w:p w14:paraId="2A01ED2C"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Durch die automatische Anpassung der Aufgabenschwierigkeit, wird eine Binnendifferenzierung in der Klasse ermöglicht und es kann individuell an den einzelnen Lernstadien der </w:t>
            </w:r>
            <w:proofErr w:type="spellStart"/>
            <w:r>
              <w:rPr>
                <w:rFonts w:ascii="LMU CompatilFact" w:hAnsi="LMU CompatilFact"/>
                <w:szCs w:val="22"/>
              </w:rPr>
              <w:t>SuS</w:t>
            </w:r>
            <w:proofErr w:type="spellEnd"/>
            <w:r>
              <w:rPr>
                <w:rFonts w:ascii="LMU CompatilFact" w:hAnsi="LMU CompatilFact"/>
                <w:szCs w:val="22"/>
              </w:rPr>
              <w:t xml:space="preserve"> angesetzt werden.</w:t>
            </w:r>
          </w:p>
          <w:p w14:paraId="26F480A3" w14:textId="77777777" w:rsidR="00F61FF8" w:rsidRPr="00B94977" w:rsidRDefault="00F61FF8" w:rsidP="00E82585">
            <w:pPr>
              <w:rPr>
                <w:rFonts w:ascii="LMU CompatilFact" w:hAnsi="LMU CompatilFact"/>
                <w:szCs w:val="22"/>
              </w:rPr>
            </w:pPr>
          </w:p>
          <w:p w14:paraId="0CF7A3EA"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w:t>
            </w:r>
          </w:p>
        </w:tc>
      </w:tr>
    </w:tbl>
    <w:p w14:paraId="34C72E25" w14:textId="77777777" w:rsidR="00F61FF8" w:rsidRDefault="00F61FF8" w:rsidP="00F61FF8">
      <w:pPr>
        <w:pStyle w:val="paragraph"/>
        <w:spacing w:before="0" w:beforeAutospacing="0" w:after="0" w:afterAutospacing="0"/>
        <w:rPr>
          <w:rStyle w:val="normaltextrun"/>
          <w:rFonts w:ascii="LMU CompatilFact" w:hAnsi="LMU CompatilFact" w:cs="Segoe UI"/>
          <w:color w:val="000000" w:themeColor="text1"/>
          <w:sz w:val="21"/>
          <w:szCs w:val="21"/>
        </w:rPr>
      </w:pPr>
    </w:p>
    <w:p w14:paraId="41F723B6" w14:textId="77777777" w:rsidR="00F61FF8" w:rsidRDefault="00F61FF8">
      <w:pPr>
        <w:spacing w:line="240" w:lineRule="auto"/>
        <w:jc w:val="left"/>
        <w:rPr>
          <w:rStyle w:val="normaltextrun"/>
          <w:rFonts w:ascii="LMU CompatilFact" w:hAnsi="LMU CompatilFact" w:cs="Segoe UI"/>
          <w:b/>
          <w:bCs/>
          <w:color w:val="000000" w:themeColor="text1"/>
          <w:sz w:val="21"/>
          <w:szCs w:val="21"/>
          <w:lang w:eastAsia="de-DE"/>
        </w:rPr>
      </w:pPr>
      <w:r>
        <w:rPr>
          <w:rStyle w:val="normaltextrun"/>
          <w:rFonts w:ascii="LMU CompatilFact" w:hAnsi="LMU CompatilFact" w:cs="Segoe UI"/>
          <w:b/>
          <w:bCs/>
          <w:color w:val="000000" w:themeColor="text1"/>
          <w:sz w:val="21"/>
          <w:szCs w:val="21"/>
        </w:rPr>
        <w:br w:type="page"/>
      </w:r>
    </w:p>
    <w:p w14:paraId="58421FC6" w14:textId="5FDD2591"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852345">
        <w:rPr>
          <w:rStyle w:val="normaltextrun"/>
          <w:rFonts w:ascii="LMU CompatilFact" w:hAnsi="LMU CompatilFact" w:cs="Segoe UI"/>
          <w:b/>
          <w:bCs/>
          <w:color w:val="000000" w:themeColor="text1"/>
          <w:sz w:val="21"/>
          <w:szCs w:val="21"/>
        </w:rPr>
        <w:lastRenderedPageBreak/>
        <w:t xml:space="preserve">3.3 Unterstützung durch Peers </w:t>
      </w:r>
    </w:p>
    <w:p w14:paraId="7BC9E311"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21FBE67E" w14:textId="77777777" w:rsidTr="00E82585">
        <w:tc>
          <w:tcPr>
            <w:tcW w:w="4528" w:type="dxa"/>
          </w:tcPr>
          <w:p w14:paraId="0B18F1D9"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5702D03F"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13491384" w14:textId="77777777" w:rsidTr="00E82585">
        <w:tc>
          <w:tcPr>
            <w:tcW w:w="4528" w:type="dxa"/>
          </w:tcPr>
          <w:p w14:paraId="57C62EF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69038BBF"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Style w:val="normaltextrun"/>
                <w:rFonts w:ascii="LMU CompatilFact" w:hAnsi="LMU CompatilFact" w:cs="Segoe UI"/>
                <w:color w:val="000000"/>
                <w:sz w:val="21"/>
                <w:szCs w:val="21"/>
              </w:rPr>
              <w:t xml:space="preserve">Die Klasse arbeitet individuell an Übungsaufgaben. Im synchronen Videochat gibt es mehrere Räume.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welche alle Aufgaben erledigt haben, treffen sich mit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die eine Frage haben, in einem Breakout-Raum, um sie bei Ihrem Fortschritt zu unterstützen.</w:t>
            </w:r>
          </w:p>
        </w:tc>
        <w:tc>
          <w:tcPr>
            <w:tcW w:w="4528" w:type="dxa"/>
          </w:tcPr>
          <w:p w14:paraId="48150111"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68D6CB7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Style w:val="normaltextrun"/>
                <w:rFonts w:ascii="LMU CompatilFact" w:hAnsi="LMU CompatilFact" w:cs="Segoe UI"/>
                <w:color w:val="000000"/>
                <w:sz w:val="21"/>
                <w:szCs w:val="21"/>
              </w:rPr>
              <w:t xml:space="preserve">Die Klasse arbeitet individuell an Übungsaufgaben im Schulheft. Die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vergleichen ihre Lösungen miteinander und diskutieren, welche Lösung richtig ist.</w:t>
            </w:r>
          </w:p>
        </w:tc>
      </w:tr>
      <w:tr w:rsidR="00F61FF8" w:rsidRPr="00B94977" w14:paraId="2AC28EFB" w14:textId="77777777" w:rsidTr="00E82585">
        <w:tc>
          <w:tcPr>
            <w:tcW w:w="4528" w:type="dxa"/>
          </w:tcPr>
          <w:p w14:paraId="757E5CA8"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0BB59198"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852345">
              <w:rPr>
                <w:rStyle w:val="normaltextrun"/>
                <w:rFonts w:ascii="LMU CompatilFact" w:hAnsi="LMU CompatilFact" w:cs="Segoe UI"/>
                <w:color w:val="000000"/>
                <w:sz w:val="21"/>
                <w:szCs w:val="21"/>
              </w:rPr>
              <w:t xml:space="preserve">Die Klasse arbeitet individuell an Online-Übungsaufgaben. Im synchronen Videochat treffen sich immer 2-3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miteinander, und vergleichen ihre Lösungen. Dabei diskutieren sie, welche die richtige Lösung ist.</w:t>
            </w:r>
          </w:p>
        </w:tc>
        <w:tc>
          <w:tcPr>
            <w:tcW w:w="4528" w:type="dxa"/>
          </w:tcPr>
          <w:p w14:paraId="4F9F31B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2943D802"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852345">
              <w:rPr>
                <w:rStyle w:val="normaltextrun"/>
                <w:rFonts w:ascii="LMU CompatilFact" w:hAnsi="LMU CompatilFact" w:cs="Segoe UI"/>
                <w:color w:val="000000"/>
                <w:sz w:val="21"/>
                <w:szCs w:val="21"/>
              </w:rPr>
              <w:t xml:space="preserve">Die Klasse arbeitet individuell an Übungsaufgaben im Schulheft. Die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vergleichen ihre Lösungen miteinander und diskutieren, welche Lösung richtig ist.</w:t>
            </w:r>
          </w:p>
        </w:tc>
      </w:tr>
      <w:tr w:rsidR="00F61FF8" w:rsidRPr="00B94977" w14:paraId="21AD1077" w14:textId="77777777" w:rsidTr="00E82585">
        <w:tc>
          <w:tcPr>
            <w:tcW w:w="9056" w:type="dxa"/>
            <w:gridSpan w:val="2"/>
          </w:tcPr>
          <w:p w14:paraId="04F40D40"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00B0B6AC" w14:textId="77777777" w:rsidTr="00E82585">
        <w:tc>
          <w:tcPr>
            <w:tcW w:w="9056" w:type="dxa"/>
            <w:gridSpan w:val="2"/>
          </w:tcPr>
          <w:p w14:paraId="075D7243"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der Bearbeitung von Übungsaufgaben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konstruktiv, der gegenseitige Austausch der </w:t>
            </w:r>
            <w:proofErr w:type="spellStart"/>
            <w:r>
              <w:rPr>
                <w:rFonts w:ascii="LMU CompatilFact" w:hAnsi="LMU CompatilFact"/>
                <w:szCs w:val="22"/>
              </w:rPr>
              <w:t>SuS</w:t>
            </w:r>
            <w:proofErr w:type="spellEnd"/>
            <w:r>
              <w:rPr>
                <w:rFonts w:ascii="LMU CompatilFact" w:hAnsi="LMU CompatilFact"/>
                <w:szCs w:val="22"/>
              </w:rPr>
              <w:t xml:space="preserve"> erfolgt auf einem interaktiven Aktivitätslevel.</w:t>
            </w:r>
          </w:p>
          <w:p w14:paraId="26F51D54"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wenden das gelernte Wissen eigenständig an und geben oder erhalten Feedback von weiteren </w:t>
            </w:r>
            <w:proofErr w:type="spellStart"/>
            <w:r>
              <w:rPr>
                <w:rFonts w:ascii="LMU CompatilFact" w:hAnsi="LMU CompatilFact"/>
                <w:szCs w:val="22"/>
              </w:rPr>
              <w:t>SuS</w:t>
            </w:r>
            <w:proofErr w:type="spellEnd"/>
            <w:r>
              <w:rPr>
                <w:rFonts w:ascii="LMU CompatilFact" w:hAnsi="LMU CompatilFact"/>
                <w:szCs w:val="22"/>
              </w:rPr>
              <w:t>.</w:t>
            </w:r>
          </w:p>
          <w:p w14:paraId="2472E0B5" w14:textId="77777777" w:rsidR="00F61FF8" w:rsidRPr="00B94977" w:rsidRDefault="00F61FF8" w:rsidP="00E82585">
            <w:pPr>
              <w:rPr>
                <w:rFonts w:ascii="LMU CompatilFact" w:hAnsi="LMU CompatilFact"/>
                <w:szCs w:val="22"/>
              </w:rPr>
            </w:pPr>
          </w:p>
          <w:p w14:paraId="66233447"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Ein Vorteil der digitalen Aufgabenbearbeitung und Diskussion in Breakout-Räumen ist, dass die </w:t>
            </w:r>
            <w:proofErr w:type="spellStart"/>
            <w:r>
              <w:rPr>
                <w:rFonts w:ascii="LMU CompatilFact" w:hAnsi="LMU CompatilFact"/>
                <w:szCs w:val="22"/>
              </w:rPr>
              <w:t>SuS</w:t>
            </w:r>
            <w:proofErr w:type="spellEnd"/>
            <w:r>
              <w:rPr>
                <w:rFonts w:ascii="LMU CompatilFact" w:hAnsi="LMU CompatilFact"/>
                <w:szCs w:val="22"/>
              </w:rPr>
              <w:t xml:space="preserve"> und auch die Kleingruppen in akustisch voneinander abgetrennten Räumen sind und dadurch nicht durch andere Gruppen oder </w:t>
            </w:r>
            <w:proofErr w:type="spellStart"/>
            <w:r>
              <w:rPr>
                <w:rFonts w:ascii="LMU CompatilFact" w:hAnsi="LMU CompatilFact"/>
                <w:szCs w:val="22"/>
              </w:rPr>
              <w:t>SuS</w:t>
            </w:r>
            <w:proofErr w:type="spellEnd"/>
            <w:r>
              <w:rPr>
                <w:rFonts w:ascii="LMU CompatilFact" w:hAnsi="LMU CompatilFact"/>
                <w:szCs w:val="22"/>
              </w:rPr>
              <w:t xml:space="preserve"> gestört werden. Das digitale Szenario ermöglicht zudem ein 1-zu-1 Mentoring, in welchem die </w:t>
            </w:r>
            <w:proofErr w:type="spellStart"/>
            <w:r>
              <w:rPr>
                <w:rFonts w:ascii="LMU CompatilFact" w:hAnsi="LMU CompatilFact"/>
                <w:szCs w:val="22"/>
              </w:rPr>
              <w:t>SuS</w:t>
            </w:r>
            <w:proofErr w:type="spellEnd"/>
            <w:r>
              <w:rPr>
                <w:rFonts w:ascii="LMU CompatilFact" w:hAnsi="LMU CompatilFact"/>
                <w:szCs w:val="22"/>
              </w:rPr>
              <w:t xml:space="preserve"> voneinander profitieren.</w:t>
            </w:r>
          </w:p>
          <w:p w14:paraId="6F996E4B" w14:textId="77777777" w:rsidR="00F61FF8" w:rsidRPr="00B94977" w:rsidRDefault="00F61FF8" w:rsidP="00E82585">
            <w:pPr>
              <w:rPr>
                <w:rFonts w:ascii="LMU CompatilFact" w:hAnsi="LMU CompatilFact"/>
                <w:szCs w:val="22"/>
              </w:rPr>
            </w:pPr>
          </w:p>
          <w:p w14:paraId="6C291FAA"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w:t>
            </w:r>
          </w:p>
        </w:tc>
      </w:tr>
    </w:tbl>
    <w:p w14:paraId="165C85FB"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768CA913"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0D3F40C5" w14:textId="77777777" w:rsidR="00F61FF8" w:rsidRPr="00852345"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4A2F0774" w14:textId="77777777" w:rsidR="00F61FF8" w:rsidRDefault="00F61FF8">
      <w:pPr>
        <w:spacing w:line="240" w:lineRule="auto"/>
        <w:jc w:val="left"/>
        <w:rPr>
          <w:rFonts w:ascii="LMU CompatilFact" w:hAnsi="LMU CompatilFact"/>
          <w:sz w:val="48"/>
          <w:szCs w:val="48"/>
          <w:lang w:eastAsia="de-DE"/>
        </w:rPr>
      </w:pPr>
      <w:r>
        <w:rPr>
          <w:rFonts w:ascii="LMU CompatilFact" w:hAnsi="LMU CompatilFact"/>
          <w:sz w:val="48"/>
          <w:szCs w:val="48"/>
        </w:rPr>
        <w:br w:type="page"/>
      </w:r>
    </w:p>
    <w:p w14:paraId="4EA46F00" w14:textId="4121D682" w:rsidR="00F61FF8" w:rsidRPr="00964576" w:rsidRDefault="00F61FF8" w:rsidP="00F61FF8">
      <w:pPr>
        <w:pStyle w:val="paragraph"/>
        <w:spacing w:before="0" w:beforeAutospacing="0" w:after="0" w:afterAutospacing="0"/>
        <w:textAlignment w:val="baseline"/>
        <w:rPr>
          <w:rFonts w:ascii="LMU CompatilFact" w:hAnsi="LMU CompatilFact"/>
          <w:sz w:val="48"/>
          <w:szCs w:val="48"/>
        </w:rPr>
      </w:pPr>
      <w:r w:rsidRPr="00964576">
        <w:rPr>
          <w:rFonts w:ascii="LMU CompatilFact" w:hAnsi="LMU CompatilFact"/>
          <w:sz w:val="48"/>
          <w:szCs w:val="48"/>
        </w:rPr>
        <w:lastRenderedPageBreak/>
        <w:t>STATION 4</w:t>
      </w:r>
    </w:p>
    <w:p w14:paraId="15433E00" w14:textId="77777777" w:rsidR="00F61FF8" w:rsidRDefault="00F61FF8" w:rsidP="00F61FF8">
      <w:pPr>
        <w:pStyle w:val="paragraph"/>
        <w:spacing w:before="0" w:beforeAutospacing="0" w:after="0" w:afterAutospacing="0"/>
        <w:textAlignment w:val="baseline"/>
        <w:rPr>
          <w:rFonts w:ascii="LMU CompatilFact" w:hAnsi="LMU CompatilFact"/>
          <w:sz w:val="48"/>
          <w:szCs w:val="48"/>
        </w:rPr>
      </w:pPr>
    </w:p>
    <w:p w14:paraId="4FAE4829"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r w:rsidRPr="00852345">
        <w:rPr>
          <w:rStyle w:val="normaltextrun"/>
          <w:rFonts w:ascii="LMU CompatilFact" w:hAnsi="LMU CompatilFact" w:cs="Segoe UI"/>
          <w:b/>
          <w:bCs/>
          <w:color w:val="000000"/>
          <w:sz w:val="21"/>
          <w:szCs w:val="21"/>
          <w:u w:val="single"/>
        </w:rPr>
        <w:t>Szenarien im Biologie</w:t>
      </w:r>
      <w:r>
        <w:rPr>
          <w:rStyle w:val="normaltextrun"/>
          <w:rFonts w:ascii="LMU CompatilFact" w:hAnsi="LMU CompatilFact" w:cs="Segoe UI"/>
          <w:b/>
          <w:bCs/>
          <w:color w:val="000000"/>
          <w:sz w:val="21"/>
          <w:szCs w:val="21"/>
          <w:u w:val="single"/>
        </w:rPr>
        <w:t>- oder Mathematikunterricht</w:t>
      </w:r>
    </w:p>
    <w:p w14:paraId="6C1335A4"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37FDD23C"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1F7712CD"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p w14:paraId="3619157E" w14:textId="77777777" w:rsidR="00F61FF8" w:rsidRPr="00852345"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bookmarkStart w:id="1" w:name="_Hlk58857305"/>
      <w:r w:rsidRPr="00852345">
        <w:rPr>
          <w:rStyle w:val="normaltextrun"/>
          <w:rFonts w:ascii="LMU CompatilFact" w:hAnsi="LMU CompatilFact" w:cs="Segoe UI"/>
          <w:b/>
          <w:bCs/>
          <w:color w:val="000000" w:themeColor="text1"/>
          <w:sz w:val="21"/>
          <w:szCs w:val="21"/>
        </w:rPr>
        <w:t>4.1 Faktenwissen evaluieren – digital oder analog?</w:t>
      </w:r>
    </w:p>
    <w:bookmarkEnd w:id="1"/>
    <w:p w14:paraId="7B5A6680"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B94977" w14:paraId="3C11CD2C" w14:textId="77777777" w:rsidTr="00E82585">
        <w:tc>
          <w:tcPr>
            <w:tcW w:w="4528" w:type="dxa"/>
          </w:tcPr>
          <w:p w14:paraId="561B33A3"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6C98C6DC"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08EA2787" w14:textId="77777777" w:rsidTr="00E82585">
        <w:tc>
          <w:tcPr>
            <w:tcW w:w="4528" w:type="dxa"/>
          </w:tcPr>
          <w:p w14:paraId="11F8F684"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1715DE2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prüfen ihr Wissen über die Abläufe der Photosynthese mit einem Online-Quiz.</w:t>
            </w:r>
            <w:r w:rsidRPr="00852345">
              <w:rPr>
                <w:rStyle w:val="normaltextrun"/>
                <w:rFonts w:ascii="LMU CompatilFact" w:hAnsi="LMU CompatilFact" w:cs="Segoe UI"/>
                <w:color w:val="000000"/>
                <w:sz w:val="21"/>
                <w:szCs w:val="21"/>
              </w:rPr>
              <w:t xml:space="preserve"> Die Antworten werden automatisch ausgewertet und den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rückgemeldet. Bei falschen Antworten erhalten die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zusätzliche Hinweise und Lernmaterialien.</w:t>
            </w:r>
          </w:p>
        </w:tc>
        <w:tc>
          <w:tcPr>
            <w:tcW w:w="4528" w:type="dxa"/>
          </w:tcPr>
          <w:p w14:paraId="3CF83A7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19E8895B"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prüfen ihr Wissen über die Abläufe der Photosynthese mit einem schriftlichen Quiz des Lehrbuchs.</w:t>
            </w:r>
            <w:r w:rsidRPr="00852345">
              <w:rPr>
                <w:rStyle w:val="normaltextrun"/>
                <w:rFonts w:ascii="LMU CompatilFact" w:hAnsi="LMU CompatilFact" w:cs="Segoe UI"/>
                <w:color w:val="000000"/>
                <w:sz w:val="21"/>
                <w:szCs w:val="21"/>
              </w:rPr>
              <w:t xml:space="preserve"> Die Antworten werten sie mithilfe einer Bewertungsschablone aus.</w:t>
            </w:r>
          </w:p>
        </w:tc>
      </w:tr>
      <w:tr w:rsidR="00F61FF8" w:rsidRPr="00B94977" w14:paraId="4A57DFDE" w14:textId="77777777" w:rsidTr="00E82585">
        <w:tc>
          <w:tcPr>
            <w:tcW w:w="4528" w:type="dxa"/>
          </w:tcPr>
          <w:p w14:paraId="19FB13C0"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50317EF2"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prüfen ihr (deklaratives) Wissen über den </w:t>
            </w:r>
            <w:proofErr w:type="spellStart"/>
            <w:r w:rsidRPr="00852345">
              <w:rPr>
                <w:rStyle w:val="normaltextrun"/>
                <w:rFonts w:ascii="LMU CompatilFact" w:hAnsi="LMU CompatilFact" w:cs="Segoe UI"/>
                <w:color w:val="000000" w:themeColor="text1"/>
                <w:sz w:val="21"/>
                <w:szCs w:val="21"/>
              </w:rPr>
              <w:t>Thaleskreis</w:t>
            </w:r>
            <w:proofErr w:type="spellEnd"/>
            <w:r w:rsidRPr="00852345">
              <w:rPr>
                <w:rStyle w:val="normaltextrun"/>
                <w:rFonts w:ascii="LMU CompatilFact" w:hAnsi="LMU CompatilFact" w:cs="Segoe UI"/>
                <w:color w:val="000000" w:themeColor="text1"/>
                <w:sz w:val="21"/>
                <w:szCs w:val="21"/>
              </w:rPr>
              <w:t xml:space="preserve"> mit einem Online-Quiz.</w:t>
            </w:r>
            <w:r w:rsidRPr="00852345">
              <w:rPr>
                <w:rStyle w:val="normaltextrun"/>
                <w:rFonts w:ascii="LMU CompatilFact" w:hAnsi="LMU CompatilFact" w:cs="Segoe UI"/>
                <w:color w:val="000000"/>
                <w:sz w:val="21"/>
                <w:szCs w:val="21"/>
              </w:rPr>
              <w:t xml:space="preserve"> Die Antworten werden automatisch ausgewertet und den </w:t>
            </w:r>
            <w:proofErr w:type="spellStart"/>
            <w:r w:rsidRPr="00852345">
              <w:rPr>
                <w:rStyle w:val="normaltextrun"/>
                <w:rFonts w:ascii="LMU CompatilFact" w:hAnsi="LMU CompatilFact" w:cs="Segoe UI"/>
                <w:color w:val="000000"/>
                <w:sz w:val="21"/>
                <w:szCs w:val="21"/>
              </w:rPr>
              <w:t>SuS</w:t>
            </w:r>
            <w:proofErr w:type="spellEnd"/>
            <w:r w:rsidRPr="00852345">
              <w:rPr>
                <w:rStyle w:val="normaltextrun"/>
                <w:rFonts w:ascii="LMU CompatilFact" w:hAnsi="LMU CompatilFact" w:cs="Segoe UI"/>
                <w:color w:val="000000"/>
                <w:sz w:val="21"/>
                <w:szCs w:val="21"/>
              </w:rPr>
              <w:t xml:space="preserve"> rückgemeldet.</w:t>
            </w:r>
          </w:p>
        </w:tc>
        <w:tc>
          <w:tcPr>
            <w:tcW w:w="4528" w:type="dxa"/>
          </w:tcPr>
          <w:p w14:paraId="15DFEDB9"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4AAF839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prüfen ihr (deklaratives) Wissen über die Abläufe der Photosynthese mit einem schriftlichen Quiz.</w:t>
            </w:r>
            <w:r w:rsidRPr="00852345">
              <w:rPr>
                <w:rStyle w:val="normaltextrun"/>
                <w:rFonts w:ascii="LMU CompatilFact" w:hAnsi="LMU CompatilFact" w:cs="Segoe UI"/>
                <w:color w:val="000000"/>
                <w:sz w:val="21"/>
                <w:szCs w:val="21"/>
              </w:rPr>
              <w:t xml:space="preserve"> Die Antworten werten sie mit einer Bewertungsschablone aus.</w:t>
            </w:r>
          </w:p>
        </w:tc>
      </w:tr>
      <w:tr w:rsidR="00F61FF8" w:rsidRPr="00B94977" w14:paraId="72EFCA56" w14:textId="77777777" w:rsidTr="00E82585">
        <w:tc>
          <w:tcPr>
            <w:tcW w:w="9056" w:type="dxa"/>
            <w:gridSpan w:val="2"/>
          </w:tcPr>
          <w:p w14:paraId="28342157"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t>Mögliche Antworten</w:t>
            </w:r>
          </w:p>
        </w:tc>
      </w:tr>
      <w:tr w:rsidR="00F61FF8" w:rsidRPr="00B94977" w14:paraId="18D79AB8" w14:textId="77777777" w:rsidTr="00E82585">
        <w:tc>
          <w:tcPr>
            <w:tcW w:w="9056" w:type="dxa"/>
            <w:gridSpan w:val="2"/>
          </w:tcPr>
          <w:p w14:paraId="74324D3C"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der Bearbeitung des Quiz ist das Aktivitätslevel der </w:t>
            </w:r>
            <w:proofErr w:type="spellStart"/>
            <w:r>
              <w:rPr>
                <w:rFonts w:ascii="LMU CompatilFact" w:hAnsi="LMU CompatilFact"/>
                <w:szCs w:val="22"/>
              </w:rPr>
              <w:t>SuS</w:t>
            </w:r>
            <w:proofErr w:type="spellEnd"/>
            <w:r>
              <w:rPr>
                <w:rFonts w:ascii="LMU CompatilFact" w:hAnsi="LMU CompatilFact"/>
                <w:szCs w:val="22"/>
              </w:rPr>
              <w:t xml:space="preserve"> aktiv, die Verarbeitung der Auswertung erfolgt auf dem passiven Aktivitätslevel.</w:t>
            </w:r>
          </w:p>
          <w:p w14:paraId="48C9EAB6"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wenden das gelernte Wissen eigenständig an und lesen die erhaltene Auswertung.</w:t>
            </w:r>
          </w:p>
          <w:p w14:paraId="053E21F6" w14:textId="77777777" w:rsidR="00F61FF8" w:rsidRPr="00B94977" w:rsidRDefault="00F61FF8" w:rsidP="00E82585">
            <w:pPr>
              <w:rPr>
                <w:rFonts w:ascii="LMU CompatilFact" w:hAnsi="LMU CompatilFact"/>
                <w:szCs w:val="22"/>
              </w:rPr>
            </w:pPr>
          </w:p>
          <w:p w14:paraId="3BA985AD"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Ein Vorteil des digitalen Quiz ist, dass die </w:t>
            </w:r>
            <w:proofErr w:type="spellStart"/>
            <w:r>
              <w:rPr>
                <w:rFonts w:ascii="LMU CompatilFact" w:hAnsi="LMU CompatilFact"/>
                <w:szCs w:val="22"/>
              </w:rPr>
              <w:t>SuS</w:t>
            </w:r>
            <w:proofErr w:type="spellEnd"/>
            <w:r>
              <w:rPr>
                <w:rFonts w:ascii="LMU CompatilFact" w:hAnsi="LMU CompatilFact"/>
                <w:szCs w:val="22"/>
              </w:rPr>
              <w:t xml:space="preserve"> direktes Feedback bekommen und durch zusätzliche Hinweise und Lernmaterialien genauer über ihre falsche Lösung nachdenken können, was durch eine Bewertungsschablone nicht möglich ist. </w:t>
            </w:r>
          </w:p>
          <w:p w14:paraId="717A173C" w14:textId="77777777" w:rsidR="00F61FF8" w:rsidRPr="00B94977" w:rsidRDefault="00F61FF8" w:rsidP="00E82585">
            <w:pPr>
              <w:rPr>
                <w:rFonts w:ascii="LMU CompatilFact" w:hAnsi="LMU CompatilFact"/>
                <w:szCs w:val="22"/>
              </w:rPr>
            </w:pPr>
          </w:p>
          <w:p w14:paraId="73DA4D62"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 xml:space="preserve">Das aktive Vergleichen der eigenen Lösung mit der Musterlösung könnte für die </w:t>
            </w:r>
            <w:proofErr w:type="spellStart"/>
            <w:r>
              <w:rPr>
                <w:rFonts w:ascii="LMU CompatilFact" w:hAnsi="LMU CompatilFact"/>
                <w:szCs w:val="22"/>
              </w:rPr>
              <w:t>SuS</w:t>
            </w:r>
            <w:proofErr w:type="spellEnd"/>
            <w:r>
              <w:rPr>
                <w:rFonts w:ascii="LMU CompatilFact" w:hAnsi="LMU CompatilFact"/>
                <w:szCs w:val="22"/>
              </w:rPr>
              <w:t xml:space="preserve"> mehr Gewinn bringen, als wenn sie nur die direkte Rückmeldung auf die einzelnen Aufgaben betrachten.</w:t>
            </w:r>
          </w:p>
        </w:tc>
      </w:tr>
    </w:tbl>
    <w:p w14:paraId="225750E6" w14:textId="77777777" w:rsidR="00F61FF8" w:rsidRPr="00852345"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u w:val="single"/>
        </w:rPr>
      </w:pPr>
    </w:p>
    <w:p w14:paraId="1A49FB66"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852345">
        <w:rPr>
          <w:rStyle w:val="normaltextrun"/>
          <w:rFonts w:ascii="LMU CompatilFact" w:hAnsi="LMU CompatilFact" w:cs="Segoe UI"/>
          <w:b/>
          <w:bCs/>
          <w:color w:val="000000" w:themeColor="text1"/>
          <w:sz w:val="21"/>
          <w:szCs w:val="21"/>
        </w:rPr>
        <w:t>4.2 Konzeptwissen evaluieren – digital oder analog?</w:t>
      </w:r>
    </w:p>
    <w:p w14:paraId="233E27B6" w14:textId="77777777" w:rsidR="00F61FF8"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tbl>
      <w:tblPr>
        <w:tblStyle w:val="Tabellenraster"/>
        <w:tblW w:w="0" w:type="auto"/>
        <w:tblLook w:val="04A0" w:firstRow="1" w:lastRow="0" w:firstColumn="1" w:lastColumn="0" w:noHBand="0" w:noVBand="1"/>
      </w:tblPr>
      <w:tblGrid>
        <w:gridCol w:w="4528"/>
        <w:gridCol w:w="4528"/>
      </w:tblGrid>
      <w:tr w:rsidR="00F61FF8" w:rsidRPr="00B94977" w14:paraId="314A5AEB" w14:textId="77777777" w:rsidTr="00E82585">
        <w:tc>
          <w:tcPr>
            <w:tcW w:w="4528" w:type="dxa"/>
          </w:tcPr>
          <w:p w14:paraId="228638AD"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12390A3C"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4CA51D44" w14:textId="77777777" w:rsidTr="00E82585">
        <w:tc>
          <w:tcPr>
            <w:tcW w:w="4528" w:type="dxa"/>
          </w:tcPr>
          <w:p w14:paraId="0C8EA8EA"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57F2CDAE"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Fonts w:ascii="LMU CompatilFact" w:hAnsi="LMU CompatilFact"/>
                <w:sz w:val="22"/>
                <w:szCs w:val="22"/>
              </w:rPr>
              <w:t xml:space="preserve">Die </w:t>
            </w:r>
            <w:proofErr w:type="spellStart"/>
            <w:r w:rsidRPr="00852345">
              <w:rPr>
                <w:rFonts w:ascii="LMU CompatilFact" w:hAnsi="LMU CompatilFact"/>
                <w:sz w:val="22"/>
                <w:szCs w:val="22"/>
              </w:rPr>
              <w:t>SuS</w:t>
            </w:r>
            <w:proofErr w:type="spellEnd"/>
            <w:r w:rsidRPr="00852345">
              <w:rPr>
                <w:rFonts w:ascii="LMU CompatilFact" w:hAnsi="LMU CompatilFact"/>
                <w:sz w:val="22"/>
                <w:szCs w:val="22"/>
              </w:rPr>
              <w:t xml:space="preserve"> erstellen per mebis-Abgabe einen Freitext, in dem sie die Abläufe der Photosynthese beschreiben. Anschließend erhalten sie per mebis eine Korrektur durch die Lehrkraft.</w:t>
            </w:r>
          </w:p>
        </w:tc>
        <w:tc>
          <w:tcPr>
            <w:tcW w:w="4528" w:type="dxa"/>
          </w:tcPr>
          <w:p w14:paraId="18C980A7"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0559447D"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Fonts w:ascii="LMU CompatilFact" w:hAnsi="LMU CompatilFact"/>
                <w:sz w:val="22"/>
                <w:szCs w:val="22"/>
              </w:rPr>
              <w:t xml:space="preserve">Die </w:t>
            </w:r>
            <w:proofErr w:type="spellStart"/>
            <w:r w:rsidRPr="00852345">
              <w:rPr>
                <w:rFonts w:ascii="LMU CompatilFact" w:hAnsi="LMU CompatilFact"/>
                <w:sz w:val="22"/>
                <w:szCs w:val="22"/>
              </w:rPr>
              <w:t>SuS</w:t>
            </w:r>
            <w:proofErr w:type="spellEnd"/>
            <w:r w:rsidRPr="00852345">
              <w:rPr>
                <w:rFonts w:ascii="LMU CompatilFact" w:hAnsi="LMU CompatilFact"/>
                <w:sz w:val="22"/>
                <w:szCs w:val="22"/>
              </w:rPr>
              <w:t xml:space="preserve"> schreiben einen Aufsatz, in dem sie die Abläufe der Photosynthese beschreiben und geben diesen der Lehrkraft ab. In der nächsten Stunde erhalten sie eine Korrektur durch die Lehrkraft.</w:t>
            </w:r>
          </w:p>
        </w:tc>
      </w:tr>
      <w:tr w:rsidR="00F61FF8" w:rsidRPr="00B94977" w14:paraId="17BD2EF5" w14:textId="77777777" w:rsidTr="00E82585">
        <w:tc>
          <w:tcPr>
            <w:tcW w:w="4528" w:type="dxa"/>
          </w:tcPr>
          <w:p w14:paraId="756099D5" w14:textId="77777777" w:rsidR="00F61FF8"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15FA824F" w14:textId="77777777" w:rsidR="00F61FF8" w:rsidRPr="00BF3242"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F3242">
              <w:rPr>
                <w:rFonts w:ascii="LMU CompatilFact" w:hAnsi="LMU CompatilFact"/>
                <w:sz w:val="22"/>
                <w:szCs w:val="22"/>
              </w:rPr>
              <w:t xml:space="preserve">Die </w:t>
            </w:r>
            <w:proofErr w:type="spellStart"/>
            <w:r w:rsidRPr="00BF3242">
              <w:rPr>
                <w:rFonts w:ascii="LMU CompatilFact" w:hAnsi="LMU CompatilFact"/>
                <w:sz w:val="22"/>
                <w:szCs w:val="22"/>
              </w:rPr>
              <w:t>SuS</w:t>
            </w:r>
            <w:proofErr w:type="spellEnd"/>
            <w:r w:rsidRPr="00BF3242">
              <w:rPr>
                <w:rFonts w:ascii="LMU CompatilFact" w:hAnsi="LMU CompatilFact"/>
                <w:sz w:val="22"/>
                <w:szCs w:val="22"/>
              </w:rPr>
              <w:t xml:space="preserve"> e</w:t>
            </w:r>
            <w:r>
              <w:rPr>
                <w:rFonts w:ascii="LMU CompatilFact" w:hAnsi="LMU CompatilFact"/>
                <w:sz w:val="22"/>
                <w:szCs w:val="22"/>
              </w:rPr>
              <w:t>r</w:t>
            </w:r>
            <w:r w:rsidRPr="00BF3242">
              <w:rPr>
                <w:rFonts w:ascii="LMU CompatilFact" w:hAnsi="LMU CompatilFact"/>
                <w:sz w:val="22"/>
                <w:szCs w:val="22"/>
              </w:rPr>
              <w:t xml:space="preserve">stellen per mebis-Abgabe einen Freitext, in dem sie den Rechenweg beim </w:t>
            </w:r>
            <w:r w:rsidRPr="00BF3242">
              <w:rPr>
                <w:rFonts w:ascii="LMU CompatilFact" w:hAnsi="LMU CompatilFact"/>
                <w:sz w:val="22"/>
                <w:szCs w:val="22"/>
              </w:rPr>
              <w:lastRenderedPageBreak/>
              <w:t>Berechnen eines gleichschenkligen Dreiecks beschreiben. Anschließend erhalten sie per mebis eine Korrektur durch die Lehrkraft.</w:t>
            </w:r>
          </w:p>
        </w:tc>
        <w:tc>
          <w:tcPr>
            <w:tcW w:w="4528" w:type="dxa"/>
          </w:tcPr>
          <w:p w14:paraId="4665C2FA" w14:textId="77777777" w:rsidR="00F61FF8"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lastRenderedPageBreak/>
              <w:t>Mathematikunterricht:</w:t>
            </w:r>
          </w:p>
          <w:p w14:paraId="48F5C617" w14:textId="77777777" w:rsidR="00F61FF8" w:rsidRPr="00BF3242"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F3242">
              <w:rPr>
                <w:rFonts w:ascii="LMU CompatilFact" w:hAnsi="LMU CompatilFact"/>
                <w:sz w:val="22"/>
                <w:szCs w:val="22"/>
              </w:rPr>
              <w:t xml:space="preserve">Die </w:t>
            </w:r>
            <w:proofErr w:type="spellStart"/>
            <w:r w:rsidRPr="00BF3242">
              <w:rPr>
                <w:rFonts w:ascii="LMU CompatilFact" w:hAnsi="LMU CompatilFact"/>
                <w:sz w:val="22"/>
                <w:szCs w:val="22"/>
              </w:rPr>
              <w:t>SuS</w:t>
            </w:r>
            <w:proofErr w:type="spellEnd"/>
            <w:r w:rsidRPr="00BF3242">
              <w:rPr>
                <w:rFonts w:ascii="LMU CompatilFact" w:hAnsi="LMU CompatilFact"/>
                <w:sz w:val="22"/>
                <w:szCs w:val="22"/>
              </w:rPr>
              <w:t xml:space="preserve"> schreiben einen Aufsatz, einen Freitext, in dem sie den Rechenweg beim </w:t>
            </w:r>
            <w:r w:rsidRPr="00BF3242">
              <w:rPr>
                <w:rFonts w:ascii="LMU CompatilFact" w:hAnsi="LMU CompatilFact"/>
                <w:sz w:val="22"/>
                <w:szCs w:val="22"/>
              </w:rPr>
              <w:lastRenderedPageBreak/>
              <w:t>Berechnen eines gleichschenkligen Dreiecks beschreiben und geben diesen der Lehrkraft ab. In der nächsten Stunde erhalten sie eine Korrektur durch die Lehrkraft</w:t>
            </w:r>
            <w:r>
              <w:rPr>
                <w:rFonts w:ascii="LMU CompatilFact" w:hAnsi="LMU CompatilFact"/>
                <w:sz w:val="22"/>
                <w:szCs w:val="22"/>
              </w:rPr>
              <w:t>.</w:t>
            </w:r>
          </w:p>
        </w:tc>
      </w:tr>
      <w:tr w:rsidR="00F61FF8" w:rsidRPr="00B94977" w14:paraId="756A1C87" w14:textId="77777777" w:rsidTr="00E82585">
        <w:tc>
          <w:tcPr>
            <w:tcW w:w="9056" w:type="dxa"/>
            <w:gridSpan w:val="2"/>
          </w:tcPr>
          <w:p w14:paraId="4FBF353C"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lastRenderedPageBreak/>
              <w:t>Mögliche Antworten</w:t>
            </w:r>
          </w:p>
        </w:tc>
      </w:tr>
      <w:tr w:rsidR="00F61FF8" w:rsidRPr="00B94977" w14:paraId="6A3E53D7" w14:textId="77777777" w:rsidTr="00E82585">
        <w:tc>
          <w:tcPr>
            <w:tcW w:w="9056" w:type="dxa"/>
            <w:gridSpan w:val="2"/>
          </w:tcPr>
          <w:p w14:paraId="02D5702A"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der Erstellung eines Freitextes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konstruktiv. </w:t>
            </w:r>
          </w:p>
          <w:p w14:paraId="513CBE51"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wenden das gelernte Wissen eigenständig an und produzieren einen Text.</w:t>
            </w:r>
          </w:p>
          <w:p w14:paraId="225E1913" w14:textId="77777777" w:rsidR="00F61FF8" w:rsidRPr="00B94977" w:rsidRDefault="00F61FF8" w:rsidP="00E82585">
            <w:pPr>
              <w:rPr>
                <w:rFonts w:ascii="LMU CompatilFact" w:hAnsi="LMU CompatilFact"/>
                <w:szCs w:val="22"/>
              </w:rPr>
            </w:pPr>
          </w:p>
          <w:p w14:paraId="0EF4AABF" w14:textId="77777777" w:rsidR="00F61FF8" w:rsidRPr="00964576"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Pr>
                <w:rFonts w:ascii="LMU CompatilFact" w:hAnsi="LMU CompatilFact"/>
                <w:szCs w:val="22"/>
              </w:rPr>
              <w:t xml:space="preserve">Der Lehrkraft bleibt der </w:t>
            </w:r>
            <w:r w:rsidRPr="00964576">
              <w:rPr>
                <w:rFonts w:ascii="LMU CompatilFact" w:hAnsi="LMU CompatilFact"/>
                <w:szCs w:val="22"/>
              </w:rPr>
              <w:t>Arbeitsaufwand</w:t>
            </w:r>
            <w:r>
              <w:rPr>
                <w:rFonts w:ascii="LMU CompatilFact" w:hAnsi="LMU CompatilFact"/>
                <w:szCs w:val="22"/>
              </w:rPr>
              <w:t xml:space="preserve"> des Einsammelns und Austeilens der handgeschriebenen Texte erspart und d</w:t>
            </w:r>
            <w:r w:rsidRPr="00964576">
              <w:rPr>
                <w:rFonts w:ascii="LMU CompatilFact" w:hAnsi="LMU CompatilFact"/>
                <w:szCs w:val="22"/>
              </w:rPr>
              <w:t>as digitale Szenario ist auch realisierbar, wenn keine persönlichen Treffen möglich sind.</w:t>
            </w:r>
          </w:p>
          <w:p w14:paraId="5B4727BE" w14:textId="77777777" w:rsidR="00F61FF8" w:rsidRPr="00B94977" w:rsidRDefault="00F61FF8" w:rsidP="00E82585">
            <w:pPr>
              <w:rPr>
                <w:rFonts w:ascii="LMU CompatilFact" w:hAnsi="LMU CompatilFact"/>
                <w:szCs w:val="22"/>
              </w:rPr>
            </w:pPr>
          </w:p>
          <w:p w14:paraId="53CC935E"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 xml:space="preserve">Das Verteilen der Texte im Klassenzimmer würde ein zusätzliches informelles Feedback erlauben, welches in digitalen Umgebungen nicht möglich ist. </w:t>
            </w:r>
          </w:p>
        </w:tc>
      </w:tr>
    </w:tbl>
    <w:p w14:paraId="74233F03" w14:textId="77777777" w:rsidR="00F61FF8" w:rsidRPr="00852345"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p>
    <w:p w14:paraId="0735431D" w14:textId="77777777" w:rsidR="00F61FF8" w:rsidRPr="00852345" w:rsidRDefault="00F61FF8" w:rsidP="00F61FF8">
      <w:pPr>
        <w:pStyle w:val="paragraph"/>
        <w:spacing w:before="0" w:beforeAutospacing="0" w:after="0" w:afterAutospacing="0"/>
        <w:rPr>
          <w:rStyle w:val="normaltextrun"/>
          <w:rFonts w:ascii="LMU CompatilFact" w:hAnsi="LMU CompatilFact" w:cs="Segoe UI"/>
          <w:b/>
          <w:bCs/>
          <w:color w:val="000000" w:themeColor="text1"/>
          <w:sz w:val="21"/>
          <w:szCs w:val="21"/>
        </w:rPr>
      </w:pPr>
      <w:r w:rsidRPr="00852345">
        <w:rPr>
          <w:rStyle w:val="normaltextrun"/>
          <w:rFonts w:ascii="LMU CompatilFact" w:hAnsi="LMU CompatilFact" w:cs="Segoe UI"/>
          <w:b/>
          <w:bCs/>
          <w:color w:val="000000" w:themeColor="text1"/>
          <w:sz w:val="21"/>
          <w:szCs w:val="21"/>
        </w:rPr>
        <w:t>4.3 Wissensstand überprüfen mit Peer-Feedback – digital oder analog?</w:t>
      </w:r>
    </w:p>
    <w:p w14:paraId="215C6E1A" w14:textId="77777777" w:rsidR="00F61FF8" w:rsidRDefault="00F61FF8" w:rsidP="00F61FF8">
      <w:pPr>
        <w:pStyle w:val="paragraph"/>
        <w:spacing w:before="0" w:beforeAutospacing="0" w:after="0" w:afterAutospacing="0"/>
        <w:textAlignment w:val="baseline"/>
        <w:rPr>
          <w:rStyle w:val="normaltextrun"/>
          <w:rFonts w:ascii="LMU CompatilFact" w:hAnsi="LMU CompatilFact" w:cs="Segoe UI"/>
          <w:b/>
          <w:bCs/>
          <w:color w:val="000000"/>
          <w:sz w:val="21"/>
          <w:szCs w:val="21"/>
          <w:u w:val="single"/>
        </w:rPr>
      </w:pPr>
    </w:p>
    <w:tbl>
      <w:tblPr>
        <w:tblStyle w:val="Tabellenraster"/>
        <w:tblW w:w="0" w:type="auto"/>
        <w:tblLook w:val="04A0" w:firstRow="1" w:lastRow="0" w:firstColumn="1" w:lastColumn="0" w:noHBand="0" w:noVBand="1"/>
      </w:tblPr>
      <w:tblGrid>
        <w:gridCol w:w="4528"/>
        <w:gridCol w:w="4528"/>
      </w:tblGrid>
      <w:tr w:rsidR="00F61FF8" w:rsidRPr="00B94977" w14:paraId="51ECE0BE" w14:textId="77777777" w:rsidTr="00E82585">
        <w:tc>
          <w:tcPr>
            <w:tcW w:w="4528" w:type="dxa"/>
          </w:tcPr>
          <w:p w14:paraId="71F8A89E"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D</w:t>
            </w:r>
            <w:r w:rsidRPr="00B94977">
              <w:rPr>
                <w:rStyle w:val="normaltextrun"/>
                <w:rFonts w:ascii="LMU CompatilFact" w:hAnsi="LMU CompatilFact" w:cs="Segoe UI"/>
                <w:color w:val="000000" w:themeColor="text1"/>
                <w:sz w:val="22"/>
                <w:szCs w:val="22"/>
                <w:u w:val="single"/>
              </w:rPr>
              <w:t>igital</w:t>
            </w:r>
          </w:p>
        </w:tc>
        <w:tc>
          <w:tcPr>
            <w:tcW w:w="4528" w:type="dxa"/>
          </w:tcPr>
          <w:p w14:paraId="6B69B90C"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B94977">
              <w:rPr>
                <w:rStyle w:val="normaltextrun"/>
                <w:rFonts w:ascii="LMU CompatilFact" w:hAnsi="LMU CompatilFact" w:cs="Segoe UI"/>
                <w:b/>
                <w:bCs/>
                <w:color w:val="000000" w:themeColor="text1"/>
                <w:sz w:val="22"/>
                <w:szCs w:val="22"/>
                <w:u w:val="single"/>
              </w:rPr>
              <w:t>A</w:t>
            </w:r>
            <w:r w:rsidRPr="00B94977">
              <w:rPr>
                <w:rStyle w:val="normaltextrun"/>
                <w:rFonts w:ascii="LMU CompatilFact" w:hAnsi="LMU CompatilFact" w:cs="Segoe UI"/>
                <w:color w:val="000000" w:themeColor="text1"/>
                <w:sz w:val="22"/>
                <w:szCs w:val="22"/>
                <w:u w:val="single"/>
              </w:rPr>
              <w:t>nalog</w:t>
            </w:r>
          </w:p>
        </w:tc>
      </w:tr>
      <w:tr w:rsidR="00F61FF8" w:rsidRPr="00B94977" w14:paraId="0A79659D" w14:textId="77777777" w:rsidTr="00E82585">
        <w:tc>
          <w:tcPr>
            <w:tcW w:w="4528" w:type="dxa"/>
          </w:tcPr>
          <w:p w14:paraId="0776BBB5"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710BCAB2"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folgen den Anweisungen eines Peer-Review-Verfahren in mebis. Zuerst reichen sie eine Aufgabenbearbeitung ein (Welche sind die Abläufe bei der Photosynthese?). Im zweiten Schritt korrigieren sie die Abgabe eines*r Klassenkamerad*in (auch anonym möglich). Im dritten Schritt erhalten sie die Rückmeldung des*r Klassenkamerad*in und überarbeiten ihre eigene Abgabe erneut.</w:t>
            </w:r>
          </w:p>
        </w:tc>
        <w:tc>
          <w:tcPr>
            <w:tcW w:w="4528" w:type="dxa"/>
          </w:tcPr>
          <w:p w14:paraId="6C6BF47D"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Biologieunterricht:</w:t>
            </w:r>
          </w:p>
          <w:p w14:paraId="048F59EC" w14:textId="77777777" w:rsidR="00F61FF8" w:rsidRPr="00B94977" w:rsidRDefault="00F61FF8" w:rsidP="00E82585">
            <w:pPr>
              <w:pStyle w:val="paragraph"/>
              <w:spacing w:before="0" w:beforeAutospacing="0" w:after="0" w:afterAutospacing="0"/>
              <w:rPr>
                <w:rStyle w:val="normaltextrun"/>
                <w:rFonts w:ascii="LMU CompatilFact" w:hAnsi="LMU CompatilFact" w:cs="Segoe UI"/>
                <w:b/>
                <w:bCs/>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geben einander auf ihre Aufgabenbearbeitungen Feedback. Im Anschluss werden die eigenen Abgaben überarbeitet.</w:t>
            </w:r>
          </w:p>
        </w:tc>
      </w:tr>
      <w:tr w:rsidR="00F61FF8" w:rsidRPr="00B94977" w14:paraId="10978FA4" w14:textId="77777777" w:rsidTr="00E82585">
        <w:tc>
          <w:tcPr>
            <w:tcW w:w="4528" w:type="dxa"/>
          </w:tcPr>
          <w:p w14:paraId="6E3BF852"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0DB25C26"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folgen den Anweisungen eines Peer-Review-Verfahren in mebis. Zuerst reichen sie eine Aufgabenbearbeitung ein (z.B. Rechenweg zur Berechnung eines gleichschenkligen Dreiecks). Im zweiten Schritt korrigieren sie die Abgabe eines*r Klassenkamerad*in (auch anonym möglich). Im dritten Schritt erhalten sie die Rückmeldung des*r Klassenkamerad*in und überarbeiten ihre eigene Abgabe erneut.</w:t>
            </w:r>
          </w:p>
        </w:tc>
        <w:tc>
          <w:tcPr>
            <w:tcW w:w="4528" w:type="dxa"/>
          </w:tcPr>
          <w:p w14:paraId="0E85E91C"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themeColor="text1"/>
                <w:sz w:val="22"/>
                <w:szCs w:val="22"/>
                <w:u w:val="single"/>
              </w:rPr>
            </w:pPr>
            <w:r w:rsidRPr="00B94977">
              <w:rPr>
                <w:rStyle w:val="normaltextrun"/>
                <w:rFonts w:ascii="LMU CompatilFact" w:hAnsi="LMU CompatilFact" w:cs="Segoe UI"/>
                <w:color w:val="000000" w:themeColor="text1"/>
                <w:sz w:val="22"/>
                <w:szCs w:val="22"/>
                <w:u w:val="single"/>
              </w:rPr>
              <w:t>Mathematikunterricht:</w:t>
            </w:r>
          </w:p>
          <w:p w14:paraId="424C9FB4" w14:textId="77777777" w:rsidR="00F61FF8" w:rsidRPr="00B94977" w:rsidRDefault="00F61FF8" w:rsidP="00E82585">
            <w:pPr>
              <w:pStyle w:val="paragraph"/>
              <w:spacing w:before="0" w:beforeAutospacing="0" w:after="0" w:afterAutospacing="0"/>
              <w:rPr>
                <w:rStyle w:val="normaltextrun"/>
                <w:rFonts w:ascii="LMU CompatilFact" w:hAnsi="LMU CompatilFact" w:cs="Segoe UI"/>
                <w:color w:val="000000"/>
                <w:sz w:val="22"/>
                <w:szCs w:val="22"/>
              </w:rPr>
            </w:pPr>
            <w:r w:rsidRPr="00852345">
              <w:rPr>
                <w:rStyle w:val="normaltextrun"/>
                <w:rFonts w:ascii="LMU CompatilFact" w:hAnsi="LMU CompatilFact" w:cs="Segoe UI"/>
                <w:color w:val="000000" w:themeColor="text1"/>
                <w:sz w:val="21"/>
                <w:szCs w:val="21"/>
              </w:rPr>
              <w:t xml:space="preserve">Die </w:t>
            </w:r>
            <w:proofErr w:type="spellStart"/>
            <w:r w:rsidRPr="00852345">
              <w:rPr>
                <w:rStyle w:val="normaltextrun"/>
                <w:rFonts w:ascii="LMU CompatilFact" w:hAnsi="LMU CompatilFact" w:cs="Segoe UI"/>
                <w:color w:val="000000" w:themeColor="text1"/>
                <w:sz w:val="21"/>
                <w:szCs w:val="21"/>
              </w:rPr>
              <w:t>SuS</w:t>
            </w:r>
            <w:proofErr w:type="spellEnd"/>
            <w:r w:rsidRPr="00852345">
              <w:rPr>
                <w:rStyle w:val="normaltextrun"/>
                <w:rFonts w:ascii="LMU CompatilFact" w:hAnsi="LMU CompatilFact" w:cs="Segoe UI"/>
                <w:color w:val="000000" w:themeColor="text1"/>
                <w:sz w:val="21"/>
                <w:szCs w:val="21"/>
              </w:rPr>
              <w:t xml:space="preserve"> geben einander auf ihre Aufgabenbearbeitungen Feedback. Im Anschluss werden die eigenen Abgaben überarbeitet.</w:t>
            </w:r>
          </w:p>
        </w:tc>
      </w:tr>
    </w:tbl>
    <w:p w14:paraId="216E327D" w14:textId="77777777" w:rsidR="00F61FF8" w:rsidRDefault="00F61FF8" w:rsidP="00F61FF8">
      <w:r>
        <w:br w:type="page"/>
      </w:r>
    </w:p>
    <w:tbl>
      <w:tblPr>
        <w:tblStyle w:val="Tabellenraster"/>
        <w:tblW w:w="0" w:type="auto"/>
        <w:tblLook w:val="04A0" w:firstRow="1" w:lastRow="0" w:firstColumn="1" w:lastColumn="0" w:noHBand="0" w:noVBand="1"/>
      </w:tblPr>
      <w:tblGrid>
        <w:gridCol w:w="9056"/>
      </w:tblGrid>
      <w:tr w:rsidR="00F61FF8" w:rsidRPr="00B94977" w14:paraId="0AE6B0EA" w14:textId="77777777" w:rsidTr="00E82585">
        <w:tc>
          <w:tcPr>
            <w:tcW w:w="9056" w:type="dxa"/>
          </w:tcPr>
          <w:p w14:paraId="1B93A9D2" w14:textId="77777777" w:rsidR="00F61FF8" w:rsidRPr="00B94977" w:rsidRDefault="00F61FF8" w:rsidP="00E82585">
            <w:pPr>
              <w:jc w:val="center"/>
              <w:rPr>
                <w:rFonts w:ascii="LMU CompatilFact" w:hAnsi="LMU CompatilFact"/>
                <w:b/>
                <w:bCs/>
                <w:szCs w:val="22"/>
              </w:rPr>
            </w:pPr>
            <w:r w:rsidRPr="00B94977">
              <w:rPr>
                <w:rFonts w:ascii="LMU CompatilFact" w:hAnsi="LMU CompatilFact"/>
                <w:b/>
                <w:bCs/>
                <w:szCs w:val="22"/>
              </w:rPr>
              <w:lastRenderedPageBreak/>
              <w:t>Mögliche Antworten</w:t>
            </w:r>
          </w:p>
        </w:tc>
      </w:tr>
      <w:tr w:rsidR="00F61FF8" w:rsidRPr="00B94977" w14:paraId="74CB517E" w14:textId="77777777" w:rsidTr="00E82585">
        <w:tc>
          <w:tcPr>
            <w:tcW w:w="9056" w:type="dxa"/>
          </w:tcPr>
          <w:p w14:paraId="4F1DA965" w14:textId="77777777" w:rsidR="00F61FF8" w:rsidRDefault="00F61FF8" w:rsidP="00E82585">
            <w:pPr>
              <w:rPr>
                <w:rFonts w:ascii="LMU CompatilFact" w:hAnsi="LMU CompatilFact"/>
                <w:szCs w:val="22"/>
              </w:rPr>
            </w:pPr>
            <w:r w:rsidRPr="00B94977">
              <w:rPr>
                <w:rFonts w:ascii="LMU CompatilFact" w:hAnsi="LMU CompatilFact"/>
                <w:b/>
                <w:bCs/>
                <w:szCs w:val="22"/>
              </w:rPr>
              <w:t>Aktivitätslevel</w:t>
            </w:r>
            <w:r w:rsidRPr="00B94977">
              <w:rPr>
                <w:rFonts w:ascii="LMU CompatilFact" w:hAnsi="LMU CompatilFact"/>
                <w:szCs w:val="22"/>
              </w:rPr>
              <w:t xml:space="preserve">: </w:t>
            </w:r>
            <w:r>
              <w:rPr>
                <w:rFonts w:ascii="LMU CompatilFact" w:hAnsi="LMU CompatilFact"/>
                <w:szCs w:val="22"/>
              </w:rPr>
              <w:t xml:space="preserve">Während des Peer-Review-Verfahrens ist das Aktivitätslevel der </w:t>
            </w:r>
            <w:proofErr w:type="spellStart"/>
            <w:r>
              <w:rPr>
                <w:rFonts w:ascii="LMU CompatilFact" w:hAnsi="LMU CompatilFact"/>
                <w:szCs w:val="22"/>
              </w:rPr>
              <w:t>SuS</w:t>
            </w:r>
            <w:proofErr w:type="spellEnd"/>
            <w:r>
              <w:rPr>
                <w:rFonts w:ascii="LMU CompatilFact" w:hAnsi="LMU CompatilFact"/>
                <w:szCs w:val="22"/>
              </w:rPr>
              <w:t xml:space="preserve"> in der Regel interaktiv.</w:t>
            </w:r>
          </w:p>
          <w:p w14:paraId="3FF85DDC" w14:textId="77777777" w:rsidR="00F61FF8" w:rsidRPr="00B94977" w:rsidRDefault="00F61FF8" w:rsidP="00E82585">
            <w:pPr>
              <w:rPr>
                <w:rFonts w:ascii="LMU CompatilFact" w:hAnsi="LMU CompatilFact"/>
                <w:szCs w:val="22"/>
              </w:rPr>
            </w:pPr>
            <w:r>
              <w:rPr>
                <w:rFonts w:ascii="LMU CompatilFact" w:hAnsi="LMU CompatilFact"/>
                <w:szCs w:val="22"/>
              </w:rPr>
              <w:t xml:space="preserve">Die </w:t>
            </w:r>
            <w:proofErr w:type="spellStart"/>
            <w:r>
              <w:rPr>
                <w:rFonts w:ascii="LMU CompatilFact" w:hAnsi="LMU CompatilFact"/>
                <w:szCs w:val="22"/>
              </w:rPr>
              <w:t>SuS</w:t>
            </w:r>
            <w:proofErr w:type="spellEnd"/>
            <w:r>
              <w:rPr>
                <w:rFonts w:ascii="LMU CompatilFact" w:hAnsi="LMU CompatilFact"/>
                <w:szCs w:val="22"/>
              </w:rPr>
              <w:t xml:space="preserve"> vertiefen ihr Wissen durch die Rückmeldung auf die Aufgabe von anderen </w:t>
            </w:r>
            <w:proofErr w:type="spellStart"/>
            <w:r>
              <w:rPr>
                <w:rFonts w:ascii="LMU CompatilFact" w:hAnsi="LMU CompatilFact"/>
                <w:szCs w:val="22"/>
              </w:rPr>
              <w:t>SuS</w:t>
            </w:r>
            <w:proofErr w:type="spellEnd"/>
          </w:p>
          <w:p w14:paraId="3635966A" w14:textId="77777777" w:rsidR="00F61FF8" w:rsidRPr="00B94977" w:rsidRDefault="00F61FF8" w:rsidP="00E82585">
            <w:pPr>
              <w:rPr>
                <w:rFonts w:ascii="LMU CompatilFact" w:hAnsi="LMU CompatilFact"/>
                <w:szCs w:val="22"/>
              </w:rPr>
            </w:pPr>
          </w:p>
          <w:p w14:paraId="40D84403"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Vorteile eines digitalen Szenarios</w:t>
            </w:r>
            <w:r w:rsidRPr="00B94977">
              <w:rPr>
                <w:rFonts w:ascii="LMU CompatilFact" w:hAnsi="LMU CompatilFact"/>
                <w:szCs w:val="22"/>
              </w:rPr>
              <w:t xml:space="preserve">: </w:t>
            </w:r>
            <w:r w:rsidRPr="00964576">
              <w:rPr>
                <w:rFonts w:ascii="LMU CompatilFact" w:hAnsi="LMU CompatilFact"/>
                <w:szCs w:val="22"/>
              </w:rPr>
              <w:t xml:space="preserve">Das digitale Szenario hat hauptsächlich pragmatische Vorteile. Die Lehrkraft kann im digitalen Szenario einen guten Überblick behalten, welche </w:t>
            </w:r>
            <w:proofErr w:type="spellStart"/>
            <w:r w:rsidRPr="00964576">
              <w:rPr>
                <w:rFonts w:ascii="LMU CompatilFact" w:hAnsi="LMU CompatilFact"/>
                <w:szCs w:val="22"/>
              </w:rPr>
              <w:t>SuS</w:t>
            </w:r>
            <w:proofErr w:type="spellEnd"/>
            <w:r w:rsidRPr="00964576">
              <w:rPr>
                <w:rFonts w:ascii="LMU CompatilFact" w:hAnsi="LMU CompatilFact"/>
                <w:szCs w:val="22"/>
              </w:rPr>
              <w:t xml:space="preserve"> sich gegenseitig Feedback geben, welche Tipps sie einander geben. Die Organisation, wer wen </w:t>
            </w:r>
            <w:proofErr w:type="spellStart"/>
            <w:r w:rsidRPr="00964576">
              <w:rPr>
                <w:rFonts w:ascii="LMU CompatilFact" w:hAnsi="LMU CompatilFact"/>
                <w:szCs w:val="22"/>
              </w:rPr>
              <w:t>feedbackt</w:t>
            </w:r>
            <w:proofErr w:type="spellEnd"/>
            <w:r w:rsidRPr="00964576">
              <w:rPr>
                <w:rFonts w:ascii="LMU CompatilFact" w:hAnsi="LMU CompatilFact"/>
                <w:szCs w:val="22"/>
              </w:rPr>
              <w:t>, wird komplett durch das Learning Management System übernommen. Dies erspart der Lehrkraft Arbeitsaufwand. Das digitale Szenario ist auch realisierbar, wenn keine persönlichen Treffen möglich sind.</w:t>
            </w:r>
          </w:p>
          <w:p w14:paraId="43B60952" w14:textId="77777777" w:rsidR="00F61FF8" w:rsidRPr="00B94977" w:rsidRDefault="00F61FF8" w:rsidP="00E82585">
            <w:pPr>
              <w:rPr>
                <w:rFonts w:ascii="LMU CompatilFact" w:hAnsi="LMU CompatilFact"/>
                <w:szCs w:val="22"/>
              </w:rPr>
            </w:pPr>
          </w:p>
          <w:p w14:paraId="39906DA6" w14:textId="77777777" w:rsidR="00F61FF8" w:rsidRPr="00B94977" w:rsidRDefault="00F61FF8" w:rsidP="00E82585">
            <w:pPr>
              <w:rPr>
                <w:rFonts w:ascii="LMU CompatilFact" w:hAnsi="LMU CompatilFact"/>
                <w:szCs w:val="22"/>
              </w:rPr>
            </w:pPr>
            <w:r w:rsidRPr="00B94977">
              <w:rPr>
                <w:rFonts w:ascii="LMU CompatilFact" w:hAnsi="LMU CompatilFact"/>
                <w:b/>
                <w:bCs/>
                <w:szCs w:val="22"/>
              </w:rPr>
              <w:t>Einschränkungen</w:t>
            </w:r>
            <w:r w:rsidRPr="00B94977">
              <w:rPr>
                <w:rFonts w:ascii="LMU CompatilFact" w:hAnsi="LMU CompatilFact"/>
                <w:szCs w:val="22"/>
              </w:rPr>
              <w:t xml:space="preserve">: </w:t>
            </w:r>
            <w:r>
              <w:rPr>
                <w:rFonts w:ascii="LMU CompatilFact" w:hAnsi="LMU CompatilFact"/>
                <w:szCs w:val="22"/>
              </w:rPr>
              <w:t>D</w:t>
            </w:r>
            <w:r w:rsidRPr="00964576">
              <w:rPr>
                <w:rFonts w:ascii="LMU CompatilFact" w:hAnsi="LMU CompatilFact"/>
                <w:szCs w:val="22"/>
              </w:rPr>
              <w:t>ie Aktivität in mebis, welche die Rückmeldung durch Peers organisiert, muss programmiert werden und erfordert Einarbeitung durch die Lehrkraft.</w:t>
            </w:r>
          </w:p>
        </w:tc>
      </w:tr>
    </w:tbl>
    <w:p w14:paraId="370246F6" w14:textId="77777777" w:rsidR="00F61FF8" w:rsidRDefault="00F61FF8" w:rsidP="00F61FF8">
      <w:pPr>
        <w:pStyle w:val="paragraph"/>
        <w:spacing w:before="0" w:beforeAutospacing="0" w:after="0" w:afterAutospacing="0"/>
        <w:textAlignment w:val="baseline"/>
        <w:rPr>
          <w:rFonts w:ascii="LMU CompatilFact" w:hAnsi="LMU CompatilFact"/>
          <w:sz w:val="48"/>
          <w:szCs w:val="48"/>
        </w:rPr>
      </w:pPr>
    </w:p>
    <w:sectPr w:rsidR="00F61FF8" w:rsidSect="00462F05">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51F4" w14:textId="77777777" w:rsidR="007D3C33" w:rsidRDefault="007D3C33" w:rsidP="005C112F">
      <w:pPr>
        <w:spacing w:line="240" w:lineRule="auto"/>
      </w:pPr>
      <w:r>
        <w:separator/>
      </w:r>
    </w:p>
  </w:endnote>
  <w:endnote w:type="continuationSeparator" w:id="0">
    <w:p w14:paraId="29D1C84B" w14:textId="77777777" w:rsidR="007D3C33" w:rsidRDefault="007D3C33" w:rsidP="005C1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LMU CompatilFact">
    <w:altName w:val="LMU CompatilFact"/>
    <w:panose1 w:val="02000500060000020003"/>
    <w:charset w:val="00"/>
    <w:family w:val="auto"/>
    <w:pitch w:val="variable"/>
    <w:sig w:usb0="8000002F" w:usb1="00000042"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9C4F" w14:textId="77777777" w:rsidR="001239F8" w:rsidRDefault="00123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1E1E" w14:textId="41084988" w:rsidR="0035455D" w:rsidRPr="00DB5E8E" w:rsidRDefault="00DB5E8E" w:rsidP="00DB0353">
    <w:pPr>
      <w:pStyle w:val="Fuzeile"/>
      <w:jc w:val="left"/>
      <w:rPr>
        <w:i/>
        <w:iCs/>
      </w:rPr>
    </w:pPr>
    <w:r w:rsidRPr="00DB5E8E">
      <w:rPr>
        <w:b/>
        <w:bCs/>
        <w:i/>
        <w:iCs/>
      </w:rPr>
      <w:t>Lizenzhinweis</w:t>
    </w:r>
    <w:r w:rsidRPr="00DB5E8E">
      <w:rPr>
        <w:i/>
        <w:iCs/>
      </w:rPr>
      <w:t xml:space="preserve">: </w:t>
    </w:r>
    <w:r w:rsidR="0035455D" w:rsidRPr="00DB5E8E">
      <w:rPr>
        <w:i/>
        <w:iCs/>
      </w:rPr>
      <w:t>„</w:t>
    </w:r>
    <w:r w:rsidR="001217E6">
      <w:rPr>
        <w:i/>
        <w:iCs/>
      </w:rPr>
      <w:t>Lernzirkel zum Themenblock „ICAP“ – Mögliche Antworten</w:t>
    </w:r>
    <w:r w:rsidR="002C1AF4" w:rsidRPr="00DB5E8E">
      <w:rPr>
        <w:i/>
        <w:iCs/>
      </w:rPr>
      <w:t xml:space="preserve">“, </w:t>
    </w:r>
    <w:r w:rsidR="0035455D" w:rsidRPr="00DB5E8E">
      <w:rPr>
        <w:i/>
        <w:iCs/>
      </w:rPr>
      <w:t xml:space="preserve">erstellt </w:t>
    </w:r>
    <w:r w:rsidR="00B53062">
      <w:rPr>
        <w:i/>
        <w:iCs/>
      </w:rPr>
      <w:t xml:space="preserve">von </w:t>
    </w:r>
    <w:hyperlink r:id="rId1" w:history="1">
      <w:proofErr w:type="spellStart"/>
      <w:r w:rsidR="00B53062" w:rsidRPr="005A74DF">
        <w:rPr>
          <w:rStyle w:val="Hyperlink"/>
          <w:i/>
          <w:iCs/>
        </w:rPr>
        <w:t>S.Berger</w:t>
      </w:r>
      <w:proofErr w:type="spellEnd"/>
    </w:hyperlink>
    <w:r w:rsidR="00B53062">
      <w:rPr>
        <w:i/>
        <w:iCs/>
      </w:rPr>
      <w:t xml:space="preserve"> und </w:t>
    </w:r>
    <w:hyperlink r:id="rId2" w:history="1">
      <w:r w:rsidR="00B53062" w:rsidRPr="00EF5BCA">
        <w:rPr>
          <w:rStyle w:val="Hyperlink"/>
          <w:i/>
          <w:iCs/>
        </w:rPr>
        <w:t>K. Stegmann</w:t>
      </w:r>
    </w:hyperlink>
    <w:r w:rsidR="00B53062">
      <w:rPr>
        <w:i/>
        <w:iCs/>
      </w:rPr>
      <w:t xml:space="preserve"> </w:t>
    </w:r>
    <w:r w:rsidR="0035455D" w:rsidRPr="00DB5E8E">
      <w:rPr>
        <w:i/>
        <w:iCs/>
      </w:rPr>
      <w:t xml:space="preserve">im Projekt </w:t>
    </w:r>
    <w:hyperlink r:id="rId3" w:history="1">
      <w:proofErr w:type="spellStart"/>
      <w:r w:rsidR="0035455D" w:rsidRPr="00DB5E8E">
        <w:rPr>
          <w:rStyle w:val="Hyperlink"/>
          <w:i/>
          <w:iCs/>
        </w:rPr>
        <w:t>DigitUS</w:t>
      </w:r>
      <w:proofErr w:type="spellEnd"/>
    </w:hyperlink>
    <w:r w:rsidR="0035455D" w:rsidRPr="00DB5E8E">
      <w:rPr>
        <w:i/>
        <w:iCs/>
      </w:rPr>
      <w:t xml:space="preserve"> und lizenziert als </w:t>
    </w:r>
    <w:hyperlink r:id="rId4" w:history="1">
      <w:r w:rsidR="0035455D" w:rsidRPr="00DB5E8E">
        <w:rPr>
          <w:rStyle w:val="Hyperlink"/>
          <w:i/>
          <w:iCs/>
        </w:rPr>
        <w:t>CC BY</w:t>
      </w:r>
      <w:r w:rsidR="00E61727">
        <w:rPr>
          <w:rStyle w:val="Hyperlink"/>
          <w:i/>
          <w:iCs/>
        </w:rPr>
        <w:t xml:space="preserve"> </w:t>
      </w:r>
      <w:r w:rsidR="0035455D" w:rsidRPr="00DB5E8E">
        <w:rPr>
          <w:rStyle w:val="Hyperlink"/>
          <w:i/>
          <w:iCs/>
        </w:rPr>
        <w:t>SA 4.0</w:t>
      </w:r>
    </w:hyperlink>
    <w:r w:rsidR="0035455D" w:rsidRPr="00DB5E8E">
      <w:rPr>
        <w:i/>
        <w:iCs/>
      </w:rPr>
      <w:t>.</w:t>
    </w:r>
    <w:r w:rsidR="0035455D" w:rsidRPr="00DB5E8E">
      <w:rPr>
        <w:i/>
        <w:iCs/>
      </w:rPr>
      <w:br/>
    </w:r>
    <w:r w:rsidR="0035455D" w:rsidRPr="00DB5E8E">
      <w:rPr>
        <w:b/>
        <w:bCs/>
        <w:i/>
        <w:iCs/>
      </w:rPr>
      <w:t>Hinweis</w:t>
    </w:r>
    <w:r w:rsidR="0035455D" w:rsidRPr="00DB5E8E">
      <w:rPr>
        <w:i/>
        <w:iCs/>
      </w:rPr>
      <w:t xml:space="preserve">: Die Logos von </w:t>
    </w:r>
    <w:proofErr w:type="spellStart"/>
    <w:r w:rsidR="0035455D" w:rsidRPr="00DB5E8E">
      <w:rPr>
        <w:i/>
        <w:iCs/>
      </w:rPr>
      <w:t>DigitUS</w:t>
    </w:r>
    <w:proofErr w:type="spellEnd"/>
    <w:r w:rsidR="0035455D" w:rsidRPr="00DB5E8E">
      <w:rPr>
        <w:i/>
        <w:iCs/>
      </w:rPr>
      <w:t xml:space="preserve"> und seiner Projektpartner sind urheberrechtlich geschützt. Sie sind im Fall einer Bearbeitung des Materials zu entfernen.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4800" w14:textId="77777777" w:rsidR="001239F8" w:rsidRDefault="001239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D8BF" w14:textId="77777777" w:rsidR="007D3C33" w:rsidRPr="00F52894" w:rsidRDefault="007D3C33" w:rsidP="00F52894">
      <w:pPr>
        <w:spacing w:line="240" w:lineRule="auto"/>
      </w:pPr>
      <w:r>
        <w:continuationSeparator/>
      </w:r>
    </w:p>
  </w:footnote>
  <w:footnote w:type="continuationSeparator" w:id="0">
    <w:p w14:paraId="5CF80565" w14:textId="77777777" w:rsidR="007D3C33" w:rsidRDefault="007D3C33" w:rsidP="005C11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CF5D" w14:textId="77777777" w:rsidR="001239F8" w:rsidRDefault="001239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1432898296"/>
      <w:docPartObj>
        <w:docPartGallery w:val="Page Numbers (Top of Page)"/>
        <w:docPartUnique/>
      </w:docPartObj>
    </w:sdtPr>
    <w:sdtContent>
      <w:p w14:paraId="229067AC"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3</w:t>
        </w:r>
        <w:r w:rsidRPr="000378FA">
          <w:rPr>
            <w:rStyle w:val="Seitenzahl"/>
            <w:rFonts w:cstheme="minorHAnsi"/>
            <w:szCs w:val="16"/>
          </w:rPr>
          <w:fldChar w:fldCharType="end"/>
        </w:r>
      </w:p>
    </w:sdtContent>
  </w:sdt>
  <w:p w14:paraId="18E5FA51" w14:textId="77777777" w:rsidR="009C4080" w:rsidRPr="000378FA" w:rsidRDefault="009C4080" w:rsidP="009C408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9C4080" w14:paraId="7DF2F9B2" w14:textId="77777777" w:rsidTr="0061392D">
      <w:tc>
        <w:tcPr>
          <w:tcW w:w="1296" w:type="dxa"/>
          <w:noWrap/>
          <w:tcMar>
            <w:left w:w="0" w:type="dxa"/>
            <w:right w:w="0" w:type="dxa"/>
          </w:tcMar>
          <w:vAlign w:val="bottom"/>
        </w:tcPr>
        <w:p w14:paraId="49C0BE2E" w14:textId="77777777" w:rsidR="009C4080" w:rsidRDefault="009C4080" w:rsidP="009C4080">
          <w:pPr>
            <w:pStyle w:val="EinfAbs"/>
            <w:spacing w:before="240"/>
            <w:rPr>
              <w:rFonts w:ascii="Arial Black" w:hAnsi="Arial Black" w:cs="Arial Black"/>
              <w:b/>
              <w:bCs/>
              <w:color w:val="1E6240"/>
              <w:sz w:val="16"/>
              <w:szCs w:val="16"/>
            </w:rPr>
          </w:pPr>
        </w:p>
        <w:p w14:paraId="024CD2DE" w14:textId="77777777" w:rsidR="009C4080" w:rsidRDefault="009C4080" w:rsidP="009C4080">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71552" behindDoc="1" locked="1" layoutInCell="1" allowOverlap="0" wp14:anchorId="3FF67668" wp14:editId="6D29520A">
                <wp:simplePos x="0" y="0"/>
                <wp:positionH relativeFrom="column">
                  <wp:posOffset>-1270</wp:posOffset>
                </wp:positionH>
                <wp:positionV relativeFrom="paragraph">
                  <wp:posOffset>-40640</wp:posOffset>
                </wp:positionV>
                <wp:extent cx="658495" cy="201295"/>
                <wp:effectExtent l="0" t="0" r="190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58422E31" w14:textId="77777777" w:rsidR="009C4080" w:rsidRDefault="009C4080" w:rsidP="009C4080">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6D622815" w14:textId="77777777" w:rsidR="009C4080" w:rsidRDefault="009C4080" w:rsidP="009C4080">
    <w:r>
      <w:rPr>
        <w:noProof/>
      </w:rPr>
      <mc:AlternateContent>
        <mc:Choice Requires="wps">
          <w:drawing>
            <wp:anchor distT="0" distB="0" distL="114300" distR="114300" simplePos="0" relativeHeight="251670528" behindDoc="0" locked="0" layoutInCell="1" allowOverlap="1" wp14:anchorId="653D36CD" wp14:editId="786C4956">
              <wp:simplePos x="0" y="0"/>
              <wp:positionH relativeFrom="column">
                <wp:posOffset>-4098</wp:posOffset>
              </wp:positionH>
              <wp:positionV relativeFrom="paragraph">
                <wp:posOffset>50560</wp:posOffset>
              </wp:positionV>
              <wp:extent cx="6120000" cy="0"/>
              <wp:effectExtent l="0" t="0" r="14605" b="12700"/>
              <wp:wrapNone/>
              <wp:docPr id="1" name="Gerade Verbindung 1"/>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2303"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F0ywEAAAI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" strokecolor="black [3213]" strokeweight=".5pt">
              <v:stroke joinstyle="miter"/>
            </v:line>
          </w:pict>
        </mc:Fallback>
      </mc:AlternateContent>
    </w:r>
  </w:p>
  <w:p w14:paraId="69A8A8BC" w14:textId="77777777" w:rsidR="009C4080" w:rsidRDefault="009C4080" w:rsidP="009C4080"/>
  <w:p w14:paraId="065E1EEC" w14:textId="77777777" w:rsidR="009C4080" w:rsidRPr="00284A89" w:rsidRDefault="009C4080" w:rsidP="009C4080">
    <w:pPr>
      <w:pStyle w:val="Kopfzeile"/>
    </w:pPr>
  </w:p>
  <w:p w14:paraId="63D5096A" w14:textId="77777777" w:rsidR="009C4080" w:rsidRPr="009C4080" w:rsidRDefault="009C4080" w:rsidP="009C40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szCs w:val="16"/>
      </w:rPr>
      <w:id w:val="752166424"/>
      <w:docPartObj>
        <w:docPartGallery w:val="Page Numbers (Top of Page)"/>
        <w:docPartUnique/>
      </w:docPartObj>
    </w:sdtPr>
    <w:sdtContent>
      <w:p w14:paraId="1EAE07B5"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r w:rsidRPr="000378FA">
          <w:rPr>
            <w:rStyle w:val="Seitenzahl"/>
            <w:rFonts w:cstheme="minorHAnsi"/>
            <w:szCs w:val="16"/>
          </w:rPr>
          <w:fldChar w:fldCharType="begin"/>
        </w:r>
        <w:r w:rsidRPr="000378FA">
          <w:rPr>
            <w:rStyle w:val="Seitenzahl"/>
            <w:rFonts w:cstheme="minorHAnsi"/>
            <w:szCs w:val="16"/>
          </w:rPr>
          <w:instrText xml:space="preserve"> PAGE </w:instrText>
        </w:r>
        <w:r w:rsidRPr="000378FA">
          <w:rPr>
            <w:rStyle w:val="Seitenzahl"/>
            <w:rFonts w:cstheme="minorHAnsi"/>
            <w:szCs w:val="16"/>
          </w:rPr>
          <w:fldChar w:fldCharType="separate"/>
        </w:r>
        <w:r>
          <w:rPr>
            <w:rStyle w:val="Seitenzahl"/>
            <w:rFonts w:cstheme="minorHAnsi"/>
            <w:szCs w:val="16"/>
          </w:rPr>
          <w:t>2</w:t>
        </w:r>
        <w:r w:rsidRPr="000378FA">
          <w:rPr>
            <w:rStyle w:val="Seitenzahl"/>
            <w:rFonts w:cstheme="minorHAnsi"/>
            <w:szCs w:val="16"/>
          </w:rPr>
          <w:fldChar w:fldCharType="end"/>
        </w:r>
      </w:p>
    </w:sdtContent>
  </w:sdt>
  <w:p w14:paraId="156A60EE" w14:textId="77777777" w:rsidR="00227C01" w:rsidRPr="000378FA" w:rsidRDefault="00227C01" w:rsidP="00FC63C0">
    <w:pPr>
      <w:pStyle w:val="Kopfzeile"/>
      <w:framePr w:w="473" w:h="302" w:hRule="exact" w:wrap="none" w:vAnchor="text" w:hAnchor="page" w:x="10302" w:y="534"/>
      <w:jc w:val="right"/>
      <w:rPr>
        <w:rStyle w:val="Seitenzahl"/>
        <w:rFonts w:cstheme="minorHAnsi"/>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5141"/>
    </w:tblGrid>
    <w:tr w:rsidR="00227C01" w14:paraId="43934326" w14:textId="77777777" w:rsidTr="00FC63C0">
      <w:tc>
        <w:tcPr>
          <w:tcW w:w="1296" w:type="dxa"/>
          <w:noWrap/>
          <w:tcMar>
            <w:left w:w="0" w:type="dxa"/>
            <w:right w:w="0" w:type="dxa"/>
          </w:tcMar>
          <w:vAlign w:val="bottom"/>
        </w:tcPr>
        <w:p w14:paraId="2D154A74" w14:textId="77777777" w:rsidR="00227C01" w:rsidRDefault="00227C01" w:rsidP="00975C3B">
          <w:pPr>
            <w:pStyle w:val="EinfAbs"/>
            <w:spacing w:before="240"/>
            <w:rPr>
              <w:rFonts w:ascii="Arial Black" w:hAnsi="Arial Black" w:cs="Arial Black"/>
              <w:b/>
              <w:bCs/>
              <w:color w:val="1E6240"/>
              <w:sz w:val="16"/>
              <w:szCs w:val="16"/>
            </w:rPr>
          </w:pPr>
        </w:p>
        <w:p w14:paraId="24D5FC44" w14:textId="77777777" w:rsidR="00227C01" w:rsidRDefault="00227C01" w:rsidP="00975C3B">
          <w:pPr>
            <w:pStyle w:val="EinfAbs"/>
            <w:rPr>
              <w:rFonts w:ascii="Arial Black" w:hAnsi="Arial Black" w:cs="Arial Black"/>
              <w:b/>
              <w:bCs/>
              <w:color w:val="1E6240"/>
              <w:sz w:val="16"/>
              <w:szCs w:val="16"/>
            </w:rPr>
          </w:pPr>
          <w:r>
            <w:rPr>
              <w:rFonts w:ascii="Arial Black" w:hAnsi="Arial Black" w:cs="Arial Black"/>
              <w:b/>
              <w:bCs/>
              <w:noProof/>
              <w:color w:val="1E6240"/>
              <w:sz w:val="16"/>
              <w:szCs w:val="16"/>
            </w:rPr>
            <w:drawing>
              <wp:anchor distT="0" distB="0" distL="114300" distR="114300" simplePos="0" relativeHeight="251668480" behindDoc="1" locked="1" layoutInCell="1" allowOverlap="0" wp14:anchorId="6D465389" wp14:editId="3DFFB32B">
                <wp:simplePos x="0" y="0"/>
                <wp:positionH relativeFrom="column">
                  <wp:posOffset>-1270</wp:posOffset>
                </wp:positionH>
                <wp:positionV relativeFrom="paragraph">
                  <wp:posOffset>-40640</wp:posOffset>
                </wp:positionV>
                <wp:extent cx="658495" cy="201295"/>
                <wp:effectExtent l="0" t="0" r="190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US-Logo_B150mm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495" cy="201295"/>
                        </a:xfrm>
                        <a:prstGeom prst="rect">
                          <a:avLst/>
                        </a:prstGeom>
                      </pic:spPr>
                    </pic:pic>
                  </a:graphicData>
                </a:graphic>
                <wp14:sizeRelH relativeFrom="margin">
                  <wp14:pctWidth>0</wp14:pctWidth>
                </wp14:sizeRelH>
                <wp14:sizeRelV relativeFrom="margin">
                  <wp14:pctHeight>0</wp14:pctHeight>
                </wp14:sizeRelV>
              </wp:anchor>
            </w:drawing>
          </w:r>
        </w:p>
      </w:tc>
      <w:tc>
        <w:tcPr>
          <w:tcW w:w="5125" w:type="dxa"/>
          <w:noWrap/>
          <w:tcMar>
            <w:left w:w="0" w:type="dxa"/>
            <w:right w:w="0" w:type="dxa"/>
          </w:tcMar>
          <w:vAlign w:val="bottom"/>
        </w:tcPr>
        <w:p w14:paraId="403B720D" w14:textId="77777777" w:rsidR="00227C01" w:rsidRDefault="00227C01" w:rsidP="00975C3B">
          <w:pPr>
            <w:pStyle w:val="EinfAbs"/>
            <w:rPr>
              <w:rFonts w:ascii="Arial Black" w:hAnsi="Arial Black" w:cs="Arial Black"/>
              <w:b/>
              <w:bCs/>
              <w:color w:val="1E6240"/>
              <w:sz w:val="16"/>
              <w:szCs w:val="16"/>
            </w:rPr>
          </w:pPr>
          <w:r w:rsidRPr="006F2832">
            <w:rPr>
              <w:rFonts w:ascii="Arial Black" w:hAnsi="Arial Black" w:cs="Arial Black"/>
              <w:b/>
              <w:bCs/>
              <w:color w:val="1E6240"/>
              <w:sz w:val="16"/>
              <w:szCs w:val="16"/>
            </w:rPr>
            <w:t>Digitalisierung von Unterricht in der Schule</w:t>
          </w:r>
        </w:p>
      </w:tc>
    </w:tr>
  </w:tbl>
  <w:p w14:paraId="0383EE43" w14:textId="77777777" w:rsidR="00227C01" w:rsidRDefault="00227C01" w:rsidP="00975C3B">
    <w:r>
      <w:rPr>
        <w:noProof/>
      </w:rPr>
      <mc:AlternateContent>
        <mc:Choice Requires="wps">
          <w:drawing>
            <wp:anchor distT="0" distB="0" distL="114300" distR="114300" simplePos="0" relativeHeight="251667456" behindDoc="0" locked="0" layoutInCell="1" allowOverlap="1" wp14:anchorId="158950F7" wp14:editId="4FF3CD20">
              <wp:simplePos x="0" y="0"/>
              <wp:positionH relativeFrom="column">
                <wp:posOffset>-4098</wp:posOffset>
              </wp:positionH>
              <wp:positionV relativeFrom="paragraph">
                <wp:posOffset>50560</wp:posOffset>
              </wp:positionV>
              <wp:extent cx="6120000" cy="0"/>
              <wp:effectExtent l="0" t="0" r="14605" b="12700"/>
              <wp:wrapNone/>
              <wp:docPr id="18" name="Gerade Verbindung 18"/>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5E95B"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pt" to="481.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" strokecolor="black [3213]" strokeweight=".5pt">
              <v:stroke joinstyle="miter"/>
            </v:line>
          </w:pict>
        </mc:Fallback>
      </mc:AlternateContent>
    </w:r>
  </w:p>
  <w:p w14:paraId="77583191" w14:textId="77777777" w:rsidR="00227C01" w:rsidRDefault="00227C01" w:rsidP="00975C3B"/>
  <w:p w14:paraId="0D726E7B" w14:textId="77777777" w:rsidR="00227C01" w:rsidRPr="00284A89" w:rsidRDefault="00227C01" w:rsidP="00284A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8.5pt;height:24.5pt" o:bullet="t">
        <v:imagedata r:id="rId1" o:title="Aufzaehlung_2"/>
      </v:shape>
    </w:pict>
  </w:numPicBullet>
  <w:numPicBullet w:numPicBulletId="1">
    <w:pict>
      <v:shape id="_x0000_i1069" type="#_x0000_t75" style="width:73.5pt;height:24.5pt" o:bullet="t">
        <v:imagedata r:id="rId2" o:title="Aufzaehlung_3"/>
      </v:shape>
    </w:pict>
  </w:numPicBullet>
  <w:numPicBullet w:numPicBulletId="2">
    <w:pict>
      <v:shape id="_x0000_i1070" type="#_x0000_t75" style="width:93.5pt;height:24.5pt" o:bullet="t">
        <v:imagedata r:id="rId3" o:title="Aufzaehlung_4"/>
      </v:shape>
    </w:pict>
  </w:numPicBullet>
  <w:numPicBullet w:numPicBulletId="3">
    <w:pict>
      <v:shape id="_x0000_i1071" type="#_x0000_t75" style="width:284.5pt;height:348pt" o:bullet="t">
        <v:imagedata r:id="rId4" o:title="Aufzaehlung_1_w"/>
      </v:shape>
    </w:pict>
  </w:numPicBullet>
  <w:numPicBullet w:numPicBulletId="4">
    <w:pict>
      <v:shape id="_x0000_i1072" type="#_x0000_t75" style="width:63pt;height:22pt" o:bullet="t">
        <v:imagedata r:id="rId5" o:title="Aufzaehlung_2_w"/>
      </v:shape>
    </w:pict>
  </w:numPicBullet>
  <w:numPicBullet w:numPicBulletId="5">
    <w:pict>
      <v:shape id="_x0000_i1073" type="#_x0000_t75" style="width:68.5pt;height:22pt" o:bullet="t">
        <v:imagedata r:id="rId6" o:title="Aufzaehlung_3_w"/>
      </v:shape>
    </w:pict>
  </w:numPicBullet>
  <w:numPicBullet w:numPicBulletId="6">
    <w:pict>
      <v:shape id="_x0000_i1074" type="#_x0000_t75" style="width:86pt;height:22pt" o:bullet="t">
        <v:imagedata r:id="rId7" o:title="Aufzaehlung_4_w"/>
      </v:shape>
    </w:pict>
  </w:numPicBullet>
  <w:numPicBullet w:numPicBulletId="7">
    <w:pict>
      <v:shape id="_x0000_i1075" type="#_x0000_t75" style="width:86pt;height:20.5pt" o:bullet="t">
        <v:imagedata r:id="rId8" o:title="Aufzaehlung_4_w"/>
      </v:shape>
    </w:pict>
  </w:numPicBullet>
  <w:numPicBullet w:numPicBulletId="8">
    <w:pict>
      <v:shape id="_x0000_i1076" type="#_x0000_t75" style="width:86pt;height:22pt" o:bullet="t">
        <v:imagedata r:id="rId9" o:title="Aufzaehlung_4_w"/>
      </v:shape>
    </w:pict>
  </w:numPicBullet>
  <w:numPicBullet w:numPicBulletId="9">
    <w:pict>
      <v:shape id="_x0000_i1077" type="#_x0000_t75" style="width:86pt;height:24.5pt" o:bullet="t">
        <v:imagedata r:id="rId10" o:title="Aufzaehlung_4_w"/>
      </v:shape>
    </w:pict>
  </w:numPicBullet>
  <w:numPicBullet w:numPicBulletId="10">
    <w:pict>
      <v:shape id="_x0000_i1078" type="#_x0000_t75" style="width:68.5pt;height:24.5pt" o:bullet="t">
        <v:imagedata r:id="rId11" o:title="Aufzaehlung_3_w"/>
      </v:shape>
    </w:pict>
  </w:numPicBullet>
  <w:numPicBullet w:numPicBulletId="11">
    <w:pict>
      <v:shape id="_x0000_i1079" type="#_x0000_t75" style="width:63pt;height:24.5pt" o:bullet="t">
        <v:imagedata r:id="rId12" o:title="Aufzaehlung_2_w"/>
      </v:shape>
    </w:pict>
  </w:numPicBullet>
  <w:numPicBullet w:numPicBulletId="12">
    <w:pict>
      <v:shape id="_x0000_i1080" type="#_x0000_t75" style="width:55pt;height:20pt" o:bullet="t">
        <v:imagedata r:id="rId13" o:title="Aufzaehlung_3_w"/>
      </v:shape>
    </w:pict>
  </w:numPicBullet>
  <w:numPicBullet w:numPicBulletId="13">
    <w:pict>
      <v:shape id="_x0000_i1081" type="#_x0000_t75" style="width:40pt;height:14.5pt" o:bullet="t">
        <v:imagedata r:id="rId14" o:title="Aufzaehlung_3_w"/>
      </v:shape>
    </w:pict>
  </w:numPicBullet>
  <w:numPicBullet w:numPicBulletId="14">
    <w:pict>
      <v:shape id="_x0000_i1082" type="#_x0000_t75" style="width:40pt;height:20pt" o:bullet="t">
        <v:imagedata r:id="rId15" o:title="Aufzaehlung_3_w"/>
      </v:shape>
    </w:pict>
  </w:numPicBullet>
  <w:numPicBullet w:numPicBulletId="15">
    <w:pict>
      <v:shape id="_x0000_i1083" type="#_x0000_t75" style="width:86pt;height:32pt" o:bullet="t">
        <v:imagedata r:id="rId16" o:title="Aufzaehlung_4_w"/>
      </v:shape>
    </w:pict>
  </w:numPicBullet>
  <w:numPicBullet w:numPicBulletId="16">
    <w:pict>
      <v:shape id="_x0000_i1084" type="#_x0000_t75" style="width:49pt;height:32pt" o:bullet="t">
        <v:imagedata r:id="rId17" o:title="Aufzaehlung_2_w"/>
      </v:shape>
    </w:pict>
  </w:numPicBullet>
  <w:numPicBullet w:numPicBulletId="17">
    <w:pict>
      <v:shape id="_x0000_i1085" type="#_x0000_t75" style="width:68.5pt;height:32pt" o:bullet="t">
        <v:imagedata r:id="rId18" o:title="Aufzaehlung_3_w"/>
      </v:shape>
    </w:pict>
  </w:numPicBullet>
  <w:numPicBullet w:numPicBulletId="18">
    <w:pict>
      <v:shape id="_x0000_i1086" type="#_x0000_t75" style="width:49pt;height:37pt" o:bullet="t">
        <v:imagedata r:id="rId19" o:title="Aufzaehlung_2_w"/>
      </v:shape>
    </w:pict>
  </w:numPicBullet>
  <w:numPicBullet w:numPicBulletId="19">
    <w:pict>
      <v:shape id="_x0000_i1087" type="#_x0000_t75" style="width:68.5pt;height:37pt" o:bullet="t">
        <v:imagedata r:id="rId20" o:title="Aufzaehlung_3_w"/>
      </v:shape>
    </w:pict>
  </w:numPicBullet>
  <w:numPicBullet w:numPicBulletId="20">
    <w:pict>
      <v:shape id="_x0000_i1088" type="#_x0000_t75" style="width:86pt;height:37pt" o:bullet="t">
        <v:imagedata r:id="rId21" o:title="Aufzaehlung_4_w"/>
      </v:shape>
    </w:pict>
  </w:numPicBullet>
  <w:abstractNum w:abstractNumId="0" w15:restartNumberingAfterBreak="0">
    <w:nsid w:val="01B41769"/>
    <w:multiLevelType w:val="hybridMultilevel"/>
    <w:tmpl w:val="B1C0B88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219A93E6">
      <w:start w:val="1"/>
      <w:numFmt w:val="bullet"/>
      <w:pStyle w:val="Aufzhlung4Ebene"/>
      <w:lvlText w:val=""/>
      <w:lvlPicBulletId w:val="20"/>
      <w:lvlJc w:val="left"/>
      <w:pPr>
        <w:ind w:left="2912"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93BFC"/>
    <w:multiLevelType w:val="hybridMultilevel"/>
    <w:tmpl w:val="9DFA232C"/>
    <w:lvl w:ilvl="0" w:tplc="AA982B18">
      <w:start w:val="2"/>
      <w:numFmt w:val="bullet"/>
      <w:lvlText w:val=""/>
      <w:lvlJc w:val="left"/>
      <w:pPr>
        <w:ind w:left="720" w:hanging="360"/>
      </w:pPr>
      <w:rPr>
        <w:rFonts w:ascii="Wingdings" w:eastAsiaTheme="minorHAnsi" w:hAnsi="Wingdings" w:cs="Segoe UI" w:hint="default"/>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922FD5"/>
    <w:multiLevelType w:val="multilevel"/>
    <w:tmpl w:val="2D625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9"/>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D8290F"/>
    <w:multiLevelType w:val="hybridMultilevel"/>
    <w:tmpl w:val="C71AD6A4"/>
    <w:lvl w:ilvl="0" w:tplc="8E2A8C08">
      <w:start w:val="1"/>
      <w:numFmt w:val="bullet"/>
      <w:lvlText w:val=""/>
      <w:lvlJc w:val="left"/>
      <w:pPr>
        <w:ind w:left="720" w:hanging="360"/>
      </w:pPr>
      <w:rPr>
        <w:rFonts w:ascii="Symbol" w:hAnsi="Symbol" w:hint="default"/>
      </w:rPr>
    </w:lvl>
    <w:lvl w:ilvl="1" w:tplc="02D0548C">
      <w:start w:val="1"/>
      <w:numFmt w:val="bullet"/>
      <w:pStyle w:val="Aufzhlung2Ebene"/>
      <w:lvlText w:val=""/>
      <w:lvlPicBulletId w:val="18"/>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8C1A1C"/>
    <w:multiLevelType w:val="multilevel"/>
    <w:tmpl w:val="5A7812DE"/>
    <w:lvl w:ilvl="0">
      <w:start w:val="1"/>
      <w:numFmt w:val="bullet"/>
      <w:lvlText w:val=""/>
      <w:lvlJc w:val="left"/>
      <w:pPr>
        <w:ind w:left="720" w:hanging="360"/>
      </w:pPr>
      <w:rPr>
        <w:rFonts w:ascii="Symbol" w:hAnsi="Symbol" w:hint="default"/>
      </w:rPr>
    </w:lvl>
    <w:lvl w:ilvl="1">
      <w:start w:val="1"/>
      <w:numFmt w:val="bullet"/>
      <w:lvlText w:val=""/>
      <w:lvlPicBulletId w:val="12"/>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243F38"/>
    <w:multiLevelType w:val="hybridMultilevel"/>
    <w:tmpl w:val="FDEC0DB6"/>
    <w:lvl w:ilvl="0" w:tplc="8E2A8C08">
      <w:start w:val="1"/>
      <w:numFmt w:val="bullet"/>
      <w:lvlText w:val=""/>
      <w:lvlJc w:val="left"/>
      <w:pPr>
        <w:ind w:left="720" w:hanging="360"/>
      </w:pPr>
      <w:rPr>
        <w:rFonts w:ascii="Symbol" w:hAnsi="Symbol" w:hint="default"/>
      </w:rPr>
    </w:lvl>
    <w:lvl w:ilvl="1" w:tplc="C2ACE7B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67CB6"/>
    <w:multiLevelType w:val="hybridMultilevel"/>
    <w:tmpl w:val="6AD02968"/>
    <w:lvl w:ilvl="0" w:tplc="BD529BCA">
      <w:start w:val="1"/>
      <w:numFmt w:val="bullet"/>
      <w:pStyle w:val="Aufzhlung"/>
      <w:lvlText w:val=""/>
      <w:lvlPicBulletId w:val="3"/>
      <w:lvlJc w:val="left"/>
      <w:pPr>
        <w:ind w:left="360"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0B37D8"/>
    <w:multiLevelType w:val="hybridMultilevel"/>
    <w:tmpl w:val="34AAA6BA"/>
    <w:lvl w:ilvl="0" w:tplc="F398D0F6">
      <w:start w:val="1"/>
      <w:numFmt w:val="lowerLetter"/>
      <w:pStyle w:val="Listenabsatz"/>
      <w:lvlText w:val="%1)"/>
      <w:lvlJc w:val="left"/>
      <w:pPr>
        <w:ind w:left="1353"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0A2670A"/>
    <w:multiLevelType w:val="hybridMultilevel"/>
    <w:tmpl w:val="ACD6237E"/>
    <w:lvl w:ilvl="0" w:tplc="8E2A8C08">
      <w:start w:val="1"/>
      <w:numFmt w:val="bullet"/>
      <w:lvlText w:val=""/>
      <w:lvlJc w:val="left"/>
      <w:pPr>
        <w:ind w:left="720" w:hanging="360"/>
      </w:pPr>
      <w:rPr>
        <w:rFonts w:ascii="Symbol" w:hAnsi="Symbol" w:hint="default"/>
      </w:rPr>
    </w:lvl>
    <w:lvl w:ilvl="1" w:tplc="B150D0B0">
      <w:start w:val="1"/>
      <w:numFmt w:val="bullet"/>
      <w:lvlText w:val=""/>
      <w:lvlPicBulletId w:val="4"/>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204B6"/>
    <w:multiLevelType w:val="multilevel"/>
    <w:tmpl w:val="E42AA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B817635"/>
    <w:multiLevelType w:val="hybridMultilevel"/>
    <w:tmpl w:val="3C0A98D4"/>
    <w:lvl w:ilvl="0" w:tplc="F2AE8ADA">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3BD230DE"/>
    <w:multiLevelType w:val="hybridMultilevel"/>
    <w:tmpl w:val="23E4237C"/>
    <w:lvl w:ilvl="0" w:tplc="8E2A8C08">
      <w:start w:val="1"/>
      <w:numFmt w:val="bullet"/>
      <w:lvlText w:val=""/>
      <w:lvlJc w:val="left"/>
      <w:pPr>
        <w:ind w:left="720" w:hanging="360"/>
      </w:pPr>
      <w:rPr>
        <w:rFonts w:ascii="Symbol" w:hAnsi="Symbol" w:hint="default"/>
      </w:rPr>
    </w:lvl>
    <w:lvl w:ilvl="1" w:tplc="2A36BB16">
      <w:start w:val="1"/>
      <w:numFmt w:val="bullet"/>
      <w:pStyle w:val="Aufzhlung3Ebene"/>
      <w:lvlText w:val=""/>
      <w:lvlPicBulletId w:val="19"/>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DD00E0"/>
    <w:multiLevelType w:val="hybridMultilevel"/>
    <w:tmpl w:val="C71C0A40"/>
    <w:lvl w:ilvl="0" w:tplc="B358C748">
      <w:numFmt w:val="bullet"/>
      <w:lvlText w:val="—"/>
      <w:lvlJc w:val="left"/>
      <w:pPr>
        <w:ind w:left="1060" w:hanging="70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3C63C0"/>
    <w:multiLevelType w:val="hybridMultilevel"/>
    <w:tmpl w:val="04C2EA16"/>
    <w:lvl w:ilvl="0" w:tplc="8E2A8C08">
      <w:start w:val="1"/>
      <w:numFmt w:val="bullet"/>
      <w:lvlText w:val=""/>
      <w:lvlJc w:val="left"/>
      <w:pPr>
        <w:ind w:left="720" w:hanging="360"/>
      </w:pPr>
      <w:rPr>
        <w:rFonts w:ascii="Symbol" w:hAnsi="Symbol" w:hint="default"/>
      </w:rPr>
    </w:lvl>
    <w:lvl w:ilvl="1" w:tplc="ABB27782">
      <w:start w:val="1"/>
      <w:numFmt w:val="bullet"/>
      <w:lvlText w:val=""/>
      <w:lvlPicBulletId w:val="16"/>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897923"/>
    <w:multiLevelType w:val="multilevel"/>
    <w:tmpl w:val="9A36946E"/>
    <w:lvl w:ilvl="0">
      <w:start w:val="1"/>
      <w:numFmt w:val="bullet"/>
      <w:lvlText w:val=""/>
      <w:lvlJc w:val="left"/>
      <w:pPr>
        <w:ind w:left="720" w:hanging="360"/>
      </w:pPr>
      <w:rPr>
        <w:rFonts w:ascii="Symbol" w:hAnsi="Symbol" w:hint="default"/>
      </w:rPr>
    </w:lvl>
    <w:lvl w:ilvl="1">
      <w:start w:val="1"/>
      <w:numFmt w:val="bullet"/>
      <w:lvlText w:val=""/>
      <w:lvlPicBulletId w:val="10"/>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BD4CCC"/>
    <w:multiLevelType w:val="hybridMultilevel"/>
    <w:tmpl w:val="F0EAC3BC"/>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E21F0F"/>
    <w:multiLevelType w:val="multilevel"/>
    <w:tmpl w:val="0EE26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PicBulletId w:val="15"/>
      <w:lvlJc w:val="left"/>
      <w:pPr>
        <w:ind w:left="2912"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37054F"/>
    <w:multiLevelType w:val="hybridMultilevel"/>
    <w:tmpl w:val="A68E0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CF349E"/>
    <w:multiLevelType w:val="hybridMultilevel"/>
    <w:tmpl w:val="9E14F1F0"/>
    <w:lvl w:ilvl="0" w:tplc="59B84FA4">
      <w:start w:val="1"/>
      <w:numFmt w:val="bullet"/>
      <w:lvlText w:val=""/>
      <w:lvlPicBulletId w:val="3"/>
      <w:lvlJc w:val="left"/>
      <w:pPr>
        <w:ind w:left="360" w:hanging="360"/>
      </w:pPr>
      <w:rPr>
        <w:rFonts w:ascii="Symbol" w:hAnsi="Symbol" w:hint="default"/>
        <w:color w:val="auto"/>
      </w:rPr>
    </w:lvl>
    <w:lvl w:ilvl="1" w:tplc="A7E0E86C">
      <w:start w:val="1"/>
      <w:numFmt w:val="bullet"/>
      <w:lvlText w:val=""/>
      <w:lvlPicBulletId w:val="3"/>
      <w:lvlJc w:val="left"/>
      <w:pPr>
        <w:ind w:left="1440" w:hanging="360"/>
      </w:pPr>
      <w:rPr>
        <w:rFonts w:ascii="Symbol" w:hAnsi="Symbol"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020123"/>
    <w:multiLevelType w:val="hybridMultilevel"/>
    <w:tmpl w:val="70EC6BD4"/>
    <w:lvl w:ilvl="0" w:tplc="8E2A8C0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BC9EA43E">
      <w:start w:val="1"/>
      <w:numFmt w:val="bullet"/>
      <w:lvlText w:val=""/>
      <w:lvlPicBulletId w:val="2"/>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625515"/>
    <w:multiLevelType w:val="multilevel"/>
    <w:tmpl w:val="6830540E"/>
    <w:lvl w:ilvl="0">
      <w:start w:val="1"/>
      <w:numFmt w:val="bullet"/>
      <w:lvlText w:val=""/>
      <w:lvlJc w:val="left"/>
      <w:pPr>
        <w:ind w:left="720" w:hanging="360"/>
      </w:pPr>
      <w:rPr>
        <w:rFonts w:ascii="Symbol" w:hAnsi="Symbol" w:hint="default"/>
      </w:rPr>
    </w:lvl>
    <w:lvl w:ilvl="1">
      <w:start w:val="1"/>
      <w:numFmt w:val="bullet"/>
      <w:lvlText w:val=""/>
      <w:lvlPicBulletId w:val="13"/>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365A10"/>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8CC2E93"/>
    <w:multiLevelType w:val="multilevel"/>
    <w:tmpl w:val="AE9AE2B4"/>
    <w:lvl w:ilvl="0">
      <w:start w:val="1"/>
      <w:numFmt w:val="bullet"/>
      <w:lvlText w:val=""/>
      <w:lvlJc w:val="left"/>
      <w:pPr>
        <w:ind w:left="720" w:hanging="360"/>
      </w:pPr>
      <w:rPr>
        <w:rFonts w:ascii="Symbol" w:hAnsi="Symbol" w:hint="default"/>
      </w:rPr>
    </w:lvl>
    <w:lvl w:ilvl="1">
      <w:start w:val="1"/>
      <w:numFmt w:val="bullet"/>
      <w:lvlText w:val=""/>
      <w:lvlPicBulletId w:val="16"/>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97F7FAD"/>
    <w:multiLevelType w:val="multilevel"/>
    <w:tmpl w:val="A2CE433A"/>
    <w:lvl w:ilvl="0">
      <w:start w:val="1"/>
      <w:numFmt w:val="bullet"/>
      <w:lvlText w:val=""/>
      <w:lvlJc w:val="left"/>
      <w:pPr>
        <w:ind w:left="720" w:hanging="360"/>
      </w:pPr>
      <w:rPr>
        <w:rFonts w:ascii="Symbol" w:hAnsi="Symbol" w:hint="default"/>
      </w:rPr>
    </w:lvl>
    <w:lvl w:ilvl="1">
      <w:start w:val="1"/>
      <w:numFmt w:val="bullet"/>
      <w:lvlText w:val=""/>
      <w:lvlPicBulletId w:val="11"/>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EA0E2B"/>
    <w:multiLevelType w:val="hybridMultilevel"/>
    <w:tmpl w:val="832EF504"/>
    <w:lvl w:ilvl="0" w:tplc="E326ACC6">
      <w:start w:val="1"/>
      <w:numFmt w:val="bullet"/>
      <w:lvlText w:val=""/>
      <w:lvlPicBulletId w:val="0"/>
      <w:lvlJc w:val="left"/>
      <w:pPr>
        <w:ind w:left="2978" w:hanging="360"/>
      </w:pPr>
      <w:rPr>
        <w:rFonts w:ascii="Symbol" w:hAnsi="Symbol"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6B5B7E"/>
    <w:multiLevelType w:val="hybridMultilevel"/>
    <w:tmpl w:val="82CC3448"/>
    <w:lvl w:ilvl="0" w:tplc="BD4ED5AA">
      <w:start w:val="1"/>
      <w:numFmt w:val="bullet"/>
      <w:lvlText w:val=""/>
      <w:lvlPicBulletId w:val="11"/>
      <w:lvlJc w:val="left"/>
      <w:pPr>
        <w:ind w:left="360" w:hanging="360"/>
      </w:pPr>
      <w:rPr>
        <w:rFonts w:ascii="Symbol" w:hAnsi="Symbol" w:hint="default"/>
        <w:color w:val="auto"/>
      </w:rPr>
    </w:lvl>
    <w:lvl w:ilvl="1" w:tplc="04070003" w:tentative="1">
      <w:start w:val="1"/>
      <w:numFmt w:val="bullet"/>
      <w:lvlText w:val="o"/>
      <w:lvlJc w:val="left"/>
      <w:pPr>
        <w:ind w:left="360" w:hanging="360"/>
      </w:pPr>
      <w:rPr>
        <w:rFonts w:ascii="Courier New" w:hAnsi="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26" w15:restartNumberingAfterBreak="0">
    <w:nsid w:val="6C997EF8"/>
    <w:multiLevelType w:val="multilevel"/>
    <w:tmpl w:val="2BE65C90"/>
    <w:lvl w:ilvl="0">
      <w:start w:val="1"/>
      <w:numFmt w:val="bullet"/>
      <w:lvlText w:val=""/>
      <w:lvlJc w:val="left"/>
      <w:pPr>
        <w:ind w:left="720" w:hanging="360"/>
      </w:pPr>
      <w:rPr>
        <w:rFonts w:ascii="Symbol" w:hAnsi="Symbol" w:hint="default"/>
      </w:rPr>
    </w:lvl>
    <w:lvl w:ilvl="1">
      <w:start w:val="1"/>
      <w:numFmt w:val="bullet"/>
      <w:lvlText w:val=""/>
      <w:lvlPicBulletId w:val="17"/>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55395D"/>
    <w:multiLevelType w:val="hybridMultilevel"/>
    <w:tmpl w:val="EE56F166"/>
    <w:lvl w:ilvl="0" w:tplc="8E2A8C08">
      <w:start w:val="1"/>
      <w:numFmt w:val="bullet"/>
      <w:lvlText w:val=""/>
      <w:lvlJc w:val="left"/>
      <w:pPr>
        <w:ind w:left="720" w:hanging="360"/>
      </w:pPr>
      <w:rPr>
        <w:rFonts w:ascii="Symbol" w:hAnsi="Symbol" w:hint="default"/>
      </w:rPr>
    </w:lvl>
    <w:lvl w:ilvl="1" w:tplc="E684D97E">
      <w:start w:val="1"/>
      <w:numFmt w:val="bullet"/>
      <w:lvlText w:val=""/>
      <w:lvlPicBulletId w:val="1"/>
      <w:lvlJc w:val="left"/>
      <w:pPr>
        <w:ind w:left="1440" w:hanging="360"/>
      </w:pPr>
      <w:rPr>
        <w:rFonts w:ascii="Symbol" w:hAnsi="Symbol" w:hint="default"/>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FF0BB5"/>
    <w:multiLevelType w:val="multilevel"/>
    <w:tmpl w:val="08BEA664"/>
    <w:lvl w:ilvl="0">
      <w:start w:val="1"/>
      <w:numFmt w:val="bullet"/>
      <w:lvlText w:val=""/>
      <w:lvlJc w:val="left"/>
      <w:pPr>
        <w:ind w:left="720" w:hanging="360"/>
      </w:pPr>
      <w:rPr>
        <w:rFonts w:ascii="Symbol" w:hAnsi="Symbol" w:hint="default"/>
      </w:rPr>
    </w:lvl>
    <w:lvl w:ilvl="1">
      <w:start w:val="1"/>
      <w:numFmt w:val="bullet"/>
      <w:lvlText w:val=""/>
      <w:lvlPicBulletId w:val="14"/>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472668654">
    <w:abstractNumId w:val="10"/>
  </w:num>
  <w:num w:numId="2" w16cid:durableId="24716585">
    <w:abstractNumId w:val="7"/>
  </w:num>
  <w:num w:numId="3" w16cid:durableId="506096137">
    <w:abstractNumId w:val="17"/>
  </w:num>
  <w:num w:numId="4" w16cid:durableId="2084599717">
    <w:abstractNumId w:val="12"/>
  </w:num>
  <w:num w:numId="5" w16cid:durableId="1718311363">
    <w:abstractNumId w:val="6"/>
  </w:num>
  <w:num w:numId="6" w16cid:durableId="277301205">
    <w:abstractNumId w:val="24"/>
  </w:num>
  <w:num w:numId="7" w16cid:durableId="247664559">
    <w:abstractNumId w:val="15"/>
  </w:num>
  <w:num w:numId="8" w16cid:durableId="771555509">
    <w:abstractNumId w:val="5"/>
  </w:num>
  <w:num w:numId="9" w16cid:durableId="268704973">
    <w:abstractNumId w:val="8"/>
  </w:num>
  <w:num w:numId="10" w16cid:durableId="1237205240">
    <w:abstractNumId w:val="27"/>
  </w:num>
  <w:num w:numId="11" w16cid:durableId="1967469184">
    <w:abstractNumId w:val="11"/>
  </w:num>
  <w:num w:numId="12" w16cid:durableId="1854608465">
    <w:abstractNumId w:val="19"/>
  </w:num>
  <w:num w:numId="13" w16cid:durableId="1037582014">
    <w:abstractNumId w:val="6"/>
    <w:lvlOverride w:ilvl="0">
      <w:startOverride w:val="1"/>
    </w:lvlOverride>
  </w:num>
  <w:num w:numId="14" w16cid:durableId="586547951">
    <w:abstractNumId w:val="0"/>
  </w:num>
  <w:num w:numId="15" w16cid:durableId="1492254887">
    <w:abstractNumId w:val="13"/>
  </w:num>
  <w:num w:numId="16" w16cid:durableId="1528983726">
    <w:abstractNumId w:val="25"/>
  </w:num>
  <w:num w:numId="17" w16cid:durableId="1545749581">
    <w:abstractNumId w:val="18"/>
  </w:num>
  <w:num w:numId="18" w16cid:durableId="1409185714">
    <w:abstractNumId w:val="21"/>
  </w:num>
  <w:num w:numId="19" w16cid:durableId="788092129">
    <w:abstractNumId w:val="14"/>
  </w:num>
  <w:num w:numId="20" w16cid:durableId="1475029738">
    <w:abstractNumId w:val="11"/>
    <w:lvlOverride w:ilvl="0">
      <w:startOverride w:val="1"/>
    </w:lvlOverride>
  </w:num>
  <w:num w:numId="21" w16cid:durableId="1594511276">
    <w:abstractNumId w:val="4"/>
  </w:num>
  <w:num w:numId="22" w16cid:durableId="97214736">
    <w:abstractNumId w:val="11"/>
    <w:lvlOverride w:ilvl="0">
      <w:startOverride w:val="1"/>
    </w:lvlOverride>
  </w:num>
  <w:num w:numId="23" w16cid:durableId="92020964">
    <w:abstractNumId w:val="20"/>
  </w:num>
  <w:num w:numId="24" w16cid:durableId="1581983745">
    <w:abstractNumId w:val="11"/>
    <w:lvlOverride w:ilvl="0">
      <w:startOverride w:val="1"/>
    </w:lvlOverride>
  </w:num>
  <w:num w:numId="25" w16cid:durableId="810831024">
    <w:abstractNumId w:val="2"/>
  </w:num>
  <w:num w:numId="26" w16cid:durableId="1232156843">
    <w:abstractNumId w:val="0"/>
    <w:lvlOverride w:ilvl="0">
      <w:startOverride w:val="1"/>
    </w:lvlOverride>
  </w:num>
  <w:num w:numId="27" w16cid:durableId="1261136456">
    <w:abstractNumId w:val="23"/>
  </w:num>
  <w:num w:numId="28" w16cid:durableId="1144347488">
    <w:abstractNumId w:val="13"/>
    <w:lvlOverride w:ilvl="0">
      <w:startOverride w:val="1"/>
    </w:lvlOverride>
  </w:num>
  <w:num w:numId="29" w16cid:durableId="2071228392">
    <w:abstractNumId w:val="28"/>
  </w:num>
  <w:num w:numId="30" w16cid:durableId="547567205">
    <w:abstractNumId w:val="11"/>
    <w:lvlOverride w:ilvl="0">
      <w:startOverride w:val="1"/>
    </w:lvlOverride>
  </w:num>
  <w:num w:numId="31" w16cid:durableId="1275600751">
    <w:abstractNumId w:val="16"/>
  </w:num>
  <w:num w:numId="32" w16cid:durableId="1940989112">
    <w:abstractNumId w:val="0"/>
    <w:lvlOverride w:ilvl="0">
      <w:startOverride w:val="1"/>
    </w:lvlOverride>
  </w:num>
  <w:num w:numId="33" w16cid:durableId="1726829609">
    <w:abstractNumId w:val="22"/>
  </w:num>
  <w:num w:numId="34" w16cid:durableId="1321350241">
    <w:abstractNumId w:val="3"/>
  </w:num>
  <w:num w:numId="35" w16cid:durableId="1325664899">
    <w:abstractNumId w:val="26"/>
  </w:num>
  <w:num w:numId="36" w16cid:durableId="1160582148">
    <w:abstractNumId w:val="11"/>
    <w:lvlOverride w:ilvl="0">
      <w:startOverride w:val="1"/>
    </w:lvlOverride>
  </w:num>
  <w:num w:numId="37" w16cid:durableId="1226647652">
    <w:abstractNumId w:val="9"/>
  </w:num>
  <w:num w:numId="38" w16cid:durableId="308638023">
    <w:abstractNumId w:val="0"/>
    <w:lvlOverride w:ilvl="0">
      <w:startOverride w:val="1"/>
    </w:lvlOverride>
  </w:num>
  <w:num w:numId="39" w16cid:durableId="874125876">
    <w:abstractNumId w:val="1"/>
  </w:num>
  <w:num w:numId="40" w16cid:durableId="185757136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32"/>
    <w:rsid w:val="00015DE0"/>
    <w:rsid w:val="00024160"/>
    <w:rsid w:val="000378FA"/>
    <w:rsid w:val="000B601C"/>
    <w:rsid w:val="000E1E24"/>
    <w:rsid w:val="001161AE"/>
    <w:rsid w:val="001217E6"/>
    <w:rsid w:val="001239F8"/>
    <w:rsid w:val="00150F07"/>
    <w:rsid w:val="001D501F"/>
    <w:rsid w:val="002051E8"/>
    <w:rsid w:val="002078D6"/>
    <w:rsid w:val="00224974"/>
    <w:rsid w:val="00227C01"/>
    <w:rsid w:val="002364EB"/>
    <w:rsid w:val="00265D86"/>
    <w:rsid w:val="00284A89"/>
    <w:rsid w:val="0029722C"/>
    <w:rsid w:val="002B5B11"/>
    <w:rsid w:val="002C1AF4"/>
    <w:rsid w:val="002F76AB"/>
    <w:rsid w:val="003147E0"/>
    <w:rsid w:val="00333F5B"/>
    <w:rsid w:val="0035455D"/>
    <w:rsid w:val="003564F8"/>
    <w:rsid w:val="00394251"/>
    <w:rsid w:val="003B5BCC"/>
    <w:rsid w:val="003E1D4D"/>
    <w:rsid w:val="00410EB1"/>
    <w:rsid w:val="00427AC0"/>
    <w:rsid w:val="00462F05"/>
    <w:rsid w:val="0047363C"/>
    <w:rsid w:val="004779AB"/>
    <w:rsid w:val="004A52FE"/>
    <w:rsid w:val="005119FF"/>
    <w:rsid w:val="005A74DF"/>
    <w:rsid w:val="005B0676"/>
    <w:rsid w:val="005C112F"/>
    <w:rsid w:val="00606AD1"/>
    <w:rsid w:val="00616683"/>
    <w:rsid w:val="006F2832"/>
    <w:rsid w:val="00706799"/>
    <w:rsid w:val="00740F64"/>
    <w:rsid w:val="00765C4F"/>
    <w:rsid w:val="00773513"/>
    <w:rsid w:val="0079738D"/>
    <w:rsid w:val="007B6CBB"/>
    <w:rsid w:val="007D3C33"/>
    <w:rsid w:val="007D7DEC"/>
    <w:rsid w:val="007E5F4E"/>
    <w:rsid w:val="007F25B4"/>
    <w:rsid w:val="00807954"/>
    <w:rsid w:val="00833F24"/>
    <w:rsid w:val="00872840"/>
    <w:rsid w:val="00952F0C"/>
    <w:rsid w:val="00955D74"/>
    <w:rsid w:val="00957060"/>
    <w:rsid w:val="00975C3B"/>
    <w:rsid w:val="009C4080"/>
    <w:rsid w:val="009D0FEC"/>
    <w:rsid w:val="00A05529"/>
    <w:rsid w:val="00A53C83"/>
    <w:rsid w:val="00A85123"/>
    <w:rsid w:val="00AF2417"/>
    <w:rsid w:val="00B07924"/>
    <w:rsid w:val="00B53062"/>
    <w:rsid w:val="00BC0F44"/>
    <w:rsid w:val="00C20FC5"/>
    <w:rsid w:val="00C77E4F"/>
    <w:rsid w:val="00C969E7"/>
    <w:rsid w:val="00CA2484"/>
    <w:rsid w:val="00CB5336"/>
    <w:rsid w:val="00CD5A6D"/>
    <w:rsid w:val="00CD6F70"/>
    <w:rsid w:val="00D11CBF"/>
    <w:rsid w:val="00D3055B"/>
    <w:rsid w:val="00DB0353"/>
    <w:rsid w:val="00DB5E8E"/>
    <w:rsid w:val="00DC20E7"/>
    <w:rsid w:val="00E23FB9"/>
    <w:rsid w:val="00E52AF4"/>
    <w:rsid w:val="00E5767E"/>
    <w:rsid w:val="00E61727"/>
    <w:rsid w:val="00E71414"/>
    <w:rsid w:val="00E87E0D"/>
    <w:rsid w:val="00E934E3"/>
    <w:rsid w:val="00EA1779"/>
    <w:rsid w:val="00EB5546"/>
    <w:rsid w:val="00EF5BCA"/>
    <w:rsid w:val="00F17D19"/>
    <w:rsid w:val="00F25E1F"/>
    <w:rsid w:val="00F34200"/>
    <w:rsid w:val="00F52894"/>
    <w:rsid w:val="00F61FF8"/>
    <w:rsid w:val="00FA5A34"/>
    <w:rsid w:val="00FC0166"/>
    <w:rsid w:val="00FC63C0"/>
    <w:rsid w:val="00FF1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2EEBD"/>
  <w15:chartTrackingRefBased/>
  <w15:docId w15:val="{CE8821E7-0E46-E244-B6BA-E88F174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7E"/>
    <w:pPr>
      <w:spacing w:line="280" w:lineRule="exact"/>
      <w:jc w:val="both"/>
    </w:pPr>
    <w:rPr>
      <w:rFonts w:asciiTheme="minorHAnsi" w:hAnsiTheme="minorHAnsi"/>
      <w:sz w:val="22"/>
      <w:szCs w:val="24"/>
    </w:rPr>
  </w:style>
  <w:style w:type="paragraph" w:styleId="berschrift1">
    <w:name w:val="heading 1"/>
    <w:basedOn w:val="Standard"/>
    <w:next w:val="Standard"/>
    <w:link w:val="berschrift1Zchn"/>
    <w:qFormat/>
    <w:rsid w:val="00227C01"/>
    <w:pPr>
      <w:keepNext/>
      <w:keepLines/>
      <w:spacing w:line="360" w:lineRule="exact"/>
      <w:jc w:val="center"/>
      <w:outlineLvl w:val="0"/>
    </w:pPr>
    <w:rPr>
      <w:rFonts w:asciiTheme="majorHAnsi" w:eastAsiaTheme="majorEastAsia" w:hAnsiTheme="majorHAnsi" w:cstheme="majorBidi"/>
      <w:b/>
      <w:color w:val="000000" w:themeColor="text1"/>
      <w:sz w:val="30"/>
      <w:szCs w:val="32"/>
    </w:rPr>
  </w:style>
  <w:style w:type="paragraph" w:styleId="berschrift2">
    <w:name w:val="heading 2"/>
    <w:basedOn w:val="Standard"/>
    <w:next w:val="Standard"/>
    <w:link w:val="berschrift2Zchn"/>
    <w:qFormat/>
    <w:rsid w:val="002364EB"/>
    <w:pPr>
      <w:keepNext/>
      <w:widowControl w:val="0"/>
      <w:autoSpaceDE w:val="0"/>
      <w:autoSpaceDN w:val="0"/>
      <w:adjustRightInd w:val="0"/>
      <w:outlineLvl w:val="1"/>
    </w:pPr>
    <w:rPr>
      <w:rFonts w:ascii="Arial" w:hAnsi="Arial" w:cs="Arial"/>
      <w:b/>
      <w:bCs/>
      <w:szCs w:val="22"/>
    </w:rPr>
  </w:style>
  <w:style w:type="paragraph" w:styleId="berschrift3">
    <w:name w:val="heading 3"/>
    <w:basedOn w:val="Standard"/>
    <w:next w:val="Standard"/>
    <w:link w:val="berschrift3Zchn"/>
    <w:qFormat/>
    <w:rsid w:val="00C20FC5"/>
    <w:pPr>
      <w:keepNext/>
      <w:widowControl w:val="0"/>
      <w:autoSpaceDE w:val="0"/>
      <w:autoSpaceDN w:val="0"/>
      <w:adjustRightInd w:val="0"/>
      <w:outlineLvl w:val="2"/>
    </w:pPr>
    <w:rPr>
      <w:rFonts w:ascii="Arial" w:hAnsi="Arial" w:cs="Arial"/>
      <w:szCs w:val="22"/>
      <w:u w:val="single"/>
    </w:rPr>
  </w:style>
  <w:style w:type="paragraph" w:styleId="berschrift4">
    <w:name w:val="heading 4"/>
    <w:basedOn w:val="Standard"/>
    <w:next w:val="Standard"/>
    <w:link w:val="berschrift4Zchn"/>
    <w:semiHidden/>
    <w:unhideWhenUsed/>
    <w:qFormat/>
    <w:rsid w:val="002364EB"/>
    <w:pPr>
      <w:keepNext/>
      <w:keepLines/>
      <w:spacing w:before="40"/>
      <w:outlineLvl w:val="3"/>
    </w:pPr>
    <w:rPr>
      <w:rFonts w:asciiTheme="majorHAnsi" w:eastAsiaTheme="majorEastAsia" w:hAnsiTheme="majorHAnsi" w:cstheme="majorBidi"/>
      <w:i/>
      <w:iCs/>
      <w:color w:val="F73C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27C01"/>
    <w:rPr>
      <w:rFonts w:asciiTheme="majorHAnsi" w:eastAsiaTheme="majorEastAsia" w:hAnsiTheme="majorHAnsi" w:cstheme="majorBidi"/>
      <w:b/>
      <w:color w:val="000000" w:themeColor="text1"/>
      <w:sz w:val="30"/>
      <w:szCs w:val="32"/>
    </w:rPr>
  </w:style>
  <w:style w:type="character" w:customStyle="1" w:styleId="berschrift2Zchn">
    <w:name w:val="Überschrift 2 Zchn"/>
    <w:link w:val="berschrift2"/>
    <w:rsid w:val="002364EB"/>
    <w:rPr>
      <w:rFonts w:ascii="Arial" w:hAnsi="Arial" w:cs="Arial"/>
      <w:b/>
      <w:bCs/>
      <w:sz w:val="22"/>
      <w:szCs w:val="22"/>
    </w:rPr>
  </w:style>
  <w:style w:type="character" w:customStyle="1" w:styleId="berschrift3Zchn">
    <w:name w:val="Überschrift 3 Zchn"/>
    <w:link w:val="berschrift3"/>
    <w:rsid w:val="00C20FC5"/>
    <w:rPr>
      <w:rFonts w:ascii="Arial" w:hAnsi="Arial" w:cs="Arial"/>
      <w:sz w:val="22"/>
      <w:szCs w:val="22"/>
      <w:u w:val="single"/>
    </w:rPr>
  </w:style>
  <w:style w:type="paragraph" w:styleId="Listenabsatz">
    <w:name w:val="List Paragraph"/>
    <w:basedOn w:val="Standard"/>
    <w:uiPriority w:val="34"/>
    <w:qFormat/>
    <w:rsid w:val="001D501F"/>
    <w:pPr>
      <w:numPr>
        <w:numId w:val="2"/>
      </w:numPr>
      <w:contextualSpacing/>
    </w:pPr>
  </w:style>
  <w:style w:type="paragraph" w:customStyle="1" w:styleId="EinfAbs">
    <w:name w:val="[Einf. Abs.]"/>
    <w:basedOn w:val="Standard"/>
    <w:uiPriority w:val="99"/>
    <w:rsid w:val="006F2832"/>
    <w:pPr>
      <w:autoSpaceDE w:val="0"/>
      <w:autoSpaceDN w:val="0"/>
      <w:adjustRightInd w:val="0"/>
      <w:spacing w:line="288" w:lineRule="auto"/>
      <w:textAlignment w:val="center"/>
    </w:pPr>
    <w:rPr>
      <w:rFonts w:ascii="minion pro" w:hAnsi="minion pro" w:cs="minion pro"/>
      <w:color w:val="000000"/>
      <w:sz w:val="24"/>
    </w:rPr>
  </w:style>
  <w:style w:type="table" w:styleId="Tabellenraster">
    <w:name w:val="Table Grid"/>
    <w:basedOn w:val="NormaleTabelle"/>
    <w:uiPriority w:val="39"/>
    <w:rsid w:val="005C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64EB"/>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2364EB"/>
    <w:rPr>
      <w:rFonts w:asciiTheme="minorHAnsi" w:hAnsiTheme="minorHAnsi"/>
      <w:sz w:val="16"/>
      <w:szCs w:val="24"/>
    </w:rPr>
  </w:style>
  <w:style w:type="character" w:styleId="Seitenzahl">
    <w:name w:val="page number"/>
    <w:basedOn w:val="Absatz-Standardschriftart"/>
    <w:uiPriority w:val="99"/>
    <w:semiHidden/>
    <w:unhideWhenUsed/>
    <w:rsid w:val="005C112F"/>
    <w:rPr>
      <w:rFonts w:asciiTheme="minorHAnsi" w:hAnsiTheme="minorHAnsi"/>
    </w:rPr>
  </w:style>
  <w:style w:type="paragraph" w:styleId="Fuzeile">
    <w:name w:val="footer"/>
    <w:aliases w:val="Fußnote"/>
    <w:basedOn w:val="Standard"/>
    <w:link w:val="FuzeileZchn"/>
    <w:uiPriority w:val="99"/>
    <w:unhideWhenUsed/>
    <w:rsid w:val="00C77E4F"/>
    <w:pPr>
      <w:tabs>
        <w:tab w:val="left" w:pos="340"/>
      </w:tabs>
      <w:spacing w:line="180" w:lineRule="exact"/>
    </w:pPr>
    <w:rPr>
      <w:sz w:val="14"/>
    </w:rPr>
  </w:style>
  <w:style w:type="character" w:customStyle="1" w:styleId="FuzeileZchn">
    <w:name w:val="Fußzeile Zchn"/>
    <w:aliases w:val="Fußnote Zchn"/>
    <w:basedOn w:val="Absatz-Standardschriftart"/>
    <w:link w:val="Fuzeile"/>
    <w:uiPriority w:val="99"/>
    <w:rsid w:val="00C77E4F"/>
    <w:rPr>
      <w:rFonts w:asciiTheme="minorHAnsi" w:hAnsiTheme="minorHAnsi"/>
      <w:sz w:val="14"/>
      <w:szCs w:val="24"/>
    </w:rPr>
  </w:style>
  <w:style w:type="character" w:styleId="Hervorhebung">
    <w:name w:val="Emphasis"/>
    <w:basedOn w:val="Absatz-Standardschriftart"/>
    <w:qFormat/>
    <w:rsid w:val="0079738D"/>
    <w:rPr>
      <w:rFonts w:ascii="Arial" w:hAnsi="Arial"/>
      <w:b w:val="0"/>
      <w:i w:val="0"/>
      <w:iCs/>
      <w:u w:val="single"/>
    </w:rPr>
  </w:style>
  <w:style w:type="character" w:styleId="Fett">
    <w:name w:val="Strong"/>
    <w:basedOn w:val="Absatz-Standardschriftart"/>
    <w:qFormat/>
    <w:rsid w:val="002364EB"/>
    <w:rPr>
      <w:rFonts w:ascii="Arial" w:hAnsi="Arial"/>
      <w:b/>
      <w:bCs/>
      <w:i w:val="0"/>
    </w:rPr>
  </w:style>
  <w:style w:type="paragraph" w:styleId="Titel">
    <w:name w:val="Title"/>
    <w:basedOn w:val="Standard"/>
    <w:next w:val="Standard"/>
    <w:link w:val="TitelZchn"/>
    <w:qFormat/>
    <w:rsid w:val="002364EB"/>
    <w:pPr>
      <w:spacing w:line="460" w:lineRule="exact"/>
      <w:contextualSpacing/>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rsid w:val="002364EB"/>
    <w:rPr>
      <w:rFonts w:asciiTheme="majorHAnsi" w:eastAsiaTheme="majorEastAsia" w:hAnsiTheme="majorHAnsi" w:cstheme="majorBidi"/>
      <w:spacing w:val="-10"/>
      <w:kern w:val="28"/>
      <w:sz w:val="40"/>
      <w:szCs w:val="56"/>
    </w:rPr>
  </w:style>
  <w:style w:type="character" w:customStyle="1" w:styleId="berschrift4Zchn">
    <w:name w:val="Überschrift 4 Zchn"/>
    <w:basedOn w:val="Absatz-Standardschriftart"/>
    <w:link w:val="berschrift4"/>
    <w:semiHidden/>
    <w:rsid w:val="002364EB"/>
    <w:rPr>
      <w:rFonts w:asciiTheme="majorHAnsi" w:eastAsiaTheme="majorEastAsia" w:hAnsiTheme="majorHAnsi" w:cstheme="majorBidi"/>
      <w:i/>
      <w:iCs/>
      <w:color w:val="F73C00" w:themeColor="accent1" w:themeShade="BF"/>
      <w:sz w:val="22"/>
      <w:szCs w:val="24"/>
    </w:rPr>
  </w:style>
  <w:style w:type="character" w:styleId="SchwacheHervorhebung">
    <w:name w:val="Subtle Emphasis"/>
    <w:basedOn w:val="Absatz-Standardschriftart"/>
    <w:uiPriority w:val="19"/>
    <w:qFormat/>
    <w:rsid w:val="002364EB"/>
    <w:rPr>
      <w:rFonts w:ascii="Arial" w:hAnsi="Arial"/>
      <w:b w:val="0"/>
      <w:i w:val="0"/>
      <w:iCs/>
      <w:color w:val="404040" w:themeColor="text1" w:themeTint="BF"/>
      <w:u w:val="single" w:color="FF784C" w:themeColor="accent1"/>
    </w:rPr>
  </w:style>
  <w:style w:type="character" w:styleId="IntensiveHervorhebung">
    <w:name w:val="Intense Emphasis"/>
    <w:basedOn w:val="Absatz-Standardschriftart"/>
    <w:uiPriority w:val="21"/>
    <w:qFormat/>
    <w:rsid w:val="00E71414"/>
    <w:rPr>
      <w:rFonts w:ascii="Arial" w:hAnsi="Arial"/>
      <w:b/>
      <w:i w:val="0"/>
      <w:iCs/>
      <w:color w:val="000000" w:themeColor="text1"/>
      <w:u w:val="single" w:color="000000" w:themeColor="text1"/>
    </w:rPr>
  </w:style>
  <w:style w:type="paragraph" w:styleId="Zitat">
    <w:name w:val="Quote"/>
    <w:basedOn w:val="Standard"/>
    <w:next w:val="Standard"/>
    <w:link w:val="ZitatZchn"/>
    <w:uiPriority w:val="29"/>
    <w:qFormat/>
    <w:rsid w:val="002364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364EB"/>
    <w:rPr>
      <w:rFonts w:asciiTheme="minorHAnsi" w:hAnsiTheme="minorHAnsi"/>
      <w:i/>
      <w:iCs/>
      <w:color w:val="404040" w:themeColor="text1" w:themeTint="BF"/>
      <w:sz w:val="22"/>
      <w:szCs w:val="24"/>
    </w:rPr>
  </w:style>
  <w:style w:type="character" w:styleId="SchwacherVerweis">
    <w:name w:val="Subtle Reference"/>
    <w:basedOn w:val="Absatz-Standardschriftart"/>
    <w:uiPriority w:val="31"/>
    <w:qFormat/>
    <w:rsid w:val="002364EB"/>
    <w:rPr>
      <w:rFonts w:ascii="Arial" w:hAnsi="Arial"/>
      <w:b/>
      <w:i w:val="0"/>
      <w:caps w:val="0"/>
      <w:smallCaps w:val="0"/>
      <w:color w:val="5A5A5A" w:themeColor="text1" w:themeTint="A5"/>
      <w:sz w:val="22"/>
    </w:rPr>
  </w:style>
  <w:style w:type="character" w:styleId="IntensiverVerweis">
    <w:name w:val="Intense Reference"/>
    <w:basedOn w:val="Absatz-Standardschriftart"/>
    <w:uiPriority w:val="32"/>
    <w:qFormat/>
    <w:rsid w:val="002364EB"/>
    <w:rPr>
      <w:rFonts w:ascii="Arial" w:hAnsi="Arial"/>
      <w:b/>
      <w:bCs/>
      <w:i w:val="0"/>
      <w:caps/>
      <w:smallCaps w:val="0"/>
      <w:color w:val="FF784C" w:themeColor="accent1"/>
      <w:spacing w:val="5"/>
    </w:rPr>
  </w:style>
  <w:style w:type="paragraph" w:customStyle="1" w:styleId="TextInfoboxfett">
    <w:name w:val="Text Infobox fett"/>
    <w:basedOn w:val="Standard"/>
    <w:link w:val="TextInfoboxfettZchn"/>
    <w:qFormat/>
    <w:rsid w:val="002364EB"/>
    <w:pPr>
      <w:spacing w:line="240" w:lineRule="exact"/>
    </w:pPr>
    <w:rPr>
      <w:rFonts w:ascii="Arial" w:hAnsi="Arial"/>
      <w:b/>
      <w:sz w:val="18"/>
      <w:lang w:val="en-US"/>
    </w:rPr>
  </w:style>
  <w:style w:type="paragraph" w:customStyle="1" w:styleId="TextInfobox">
    <w:name w:val="Text Infobox"/>
    <w:basedOn w:val="Standard"/>
    <w:link w:val="TextInfoboxZchn"/>
    <w:qFormat/>
    <w:rsid w:val="002364EB"/>
    <w:pPr>
      <w:spacing w:line="240" w:lineRule="exact"/>
    </w:pPr>
    <w:rPr>
      <w:rFonts w:ascii="Arial" w:hAnsi="Arial"/>
      <w:sz w:val="18"/>
      <w:lang w:val="en-US"/>
    </w:rPr>
  </w:style>
  <w:style w:type="paragraph" w:customStyle="1" w:styleId="TextInfoboxkursiv">
    <w:name w:val="Text Infobox kursiv"/>
    <w:basedOn w:val="TextInfobox"/>
    <w:link w:val="TextInfoboxkursivZchn"/>
    <w:qFormat/>
    <w:rsid w:val="002364EB"/>
    <w:rPr>
      <w:i/>
    </w:rPr>
  </w:style>
  <w:style w:type="paragraph" w:styleId="Funotentext">
    <w:name w:val="footnote text"/>
    <w:basedOn w:val="Standard"/>
    <w:link w:val="FunotentextZchn"/>
    <w:uiPriority w:val="99"/>
    <w:semiHidden/>
    <w:unhideWhenUsed/>
    <w:rsid w:val="00024160"/>
    <w:pPr>
      <w:spacing w:line="240" w:lineRule="auto"/>
    </w:pPr>
    <w:rPr>
      <w:sz w:val="20"/>
      <w:szCs w:val="20"/>
    </w:rPr>
  </w:style>
  <w:style w:type="character" w:customStyle="1" w:styleId="FunotentextZchn">
    <w:name w:val="Fußnotentext Zchn"/>
    <w:basedOn w:val="Absatz-Standardschriftart"/>
    <w:link w:val="Funotentext"/>
    <w:uiPriority w:val="99"/>
    <w:semiHidden/>
    <w:rsid w:val="00024160"/>
    <w:rPr>
      <w:rFonts w:asciiTheme="minorHAnsi" w:hAnsiTheme="minorHAnsi"/>
    </w:rPr>
  </w:style>
  <w:style w:type="character" w:styleId="Funotenzeichen">
    <w:name w:val="footnote reference"/>
    <w:basedOn w:val="Absatz-Standardschriftart"/>
    <w:uiPriority w:val="99"/>
    <w:unhideWhenUsed/>
    <w:rsid w:val="00C77E4F"/>
    <w:rPr>
      <w:rFonts w:ascii="Arial" w:hAnsi="Arial"/>
      <w:b w:val="0"/>
      <w:i w:val="0"/>
      <w:sz w:val="22"/>
      <w:vertAlign w:val="superscript"/>
    </w:rPr>
  </w:style>
  <w:style w:type="paragraph" w:styleId="KeinLeerraum">
    <w:name w:val="No Spacing"/>
    <w:link w:val="KeinLeerraumZchn"/>
    <w:uiPriority w:val="1"/>
    <w:qFormat/>
    <w:rsid w:val="004A52FE"/>
    <w:rPr>
      <w:rFonts w:asciiTheme="minorHAnsi" w:eastAsiaTheme="minorEastAsia" w:hAnsiTheme="minorHAnsi" w:cstheme="minorBidi"/>
      <w:sz w:val="22"/>
      <w:szCs w:val="22"/>
      <w:lang w:val="en-US" w:eastAsia="zh-CN"/>
    </w:rPr>
  </w:style>
  <w:style w:type="character" w:customStyle="1" w:styleId="KeinLeerraumZchn">
    <w:name w:val="Kein Leerraum Zchn"/>
    <w:basedOn w:val="Absatz-Standardschriftart"/>
    <w:link w:val="KeinLeerraum"/>
    <w:uiPriority w:val="1"/>
    <w:rsid w:val="004A52FE"/>
    <w:rPr>
      <w:rFonts w:asciiTheme="minorHAnsi" w:eastAsiaTheme="minorEastAsia" w:hAnsiTheme="minorHAnsi" w:cstheme="minorBidi"/>
      <w:sz w:val="22"/>
      <w:szCs w:val="22"/>
      <w:lang w:val="en-US" w:eastAsia="zh-CN"/>
    </w:rPr>
  </w:style>
  <w:style w:type="paragraph" w:styleId="berarbeitung">
    <w:name w:val="Revision"/>
    <w:hidden/>
    <w:uiPriority w:val="99"/>
    <w:semiHidden/>
    <w:rsid w:val="00284A89"/>
    <w:rPr>
      <w:rFonts w:asciiTheme="minorHAnsi" w:hAnsiTheme="minorHAnsi"/>
      <w:sz w:val="22"/>
      <w:szCs w:val="24"/>
    </w:rPr>
  </w:style>
  <w:style w:type="paragraph" w:customStyle="1" w:styleId="Aufzhlung">
    <w:name w:val="Aufzählung"/>
    <w:basedOn w:val="Listenabsatz"/>
    <w:qFormat/>
    <w:rsid w:val="00E934E3"/>
    <w:pPr>
      <w:numPr>
        <w:numId w:val="5"/>
      </w:numPr>
      <w:tabs>
        <w:tab w:val="left" w:pos="1134"/>
        <w:tab w:val="left" w:pos="1701"/>
        <w:tab w:val="left" w:pos="2268"/>
        <w:tab w:val="left" w:pos="2835"/>
      </w:tabs>
      <w:ind w:left="426" w:hanging="426"/>
      <w:jc w:val="left"/>
    </w:pPr>
    <w:rPr>
      <w:lang w:val="en-US"/>
    </w:rPr>
  </w:style>
  <w:style w:type="paragraph" w:customStyle="1" w:styleId="Aufzhlung2Ebene">
    <w:name w:val="Aufzählung    2. Ebene"/>
    <w:basedOn w:val="Aufzhlung"/>
    <w:qFormat/>
    <w:rsid w:val="00E934E3"/>
    <w:pPr>
      <w:numPr>
        <w:ilvl w:val="1"/>
        <w:numId w:val="34"/>
      </w:numPr>
      <w:tabs>
        <w:tab w:val="clear" w:pos="1134"/>
      </w:tabs>
    </w:pPr>
  </w:style>
  <w:style w:type="paragraph" w:customStyle="1" w:styleId="Aufzhlung3Ebene">
    <w:name w:val="Aufzählung    3. Ebene"/>
    <w:basedOn w:val="Aufzhlung"/>
    <w:qFormat/>
    <w:rsid w:val="00E934E3"/>
    <w:pPr>
      <w:numPr>
        <w:ilvl w:val="1"/>
        <w:numId w:val="11"/>
      </w:numPr>
    </w:pPr>
  </w:style>
  <w:style w:type="paragraph" w:customStyle="1" w:styleId="Aufzhlung4Ebene">
    <w:name w:val="Aufzählung    4. Ebene"/>
    <w:basedOn w:val="Aufzhlung"/>
    <w:qFormat/>
    <w:rsid w:val="00E934E3"/>
    <w:pPr>
      <w:numPr>
        <w:ilvl w:val="2"/>
        <w:numId w:val="14"/>
      </w:numPr>
      <w:tabs>
        <w:tab w:val="clear" w:pos="1134"/>
        <w:tab w:val="clear" w:pos="1701"/>
        <w:tab w:val="clear" w:pos="2268"/>
        <w:tab w:val="clear" w:pos="2835"/>
      </w:tabs>
    </w:pPr>
  </w:style>
  <w:style w:type="character" w:customStyle="1" w:styleId="TextInfoboxZchn">
    <w:name w:val="Text Infobox Zchn"/>
    <w:basedOn w:val="Absatz-Standardschriftart"/>
    <w:link w:val="TextInfobox"/>
    <w:rsid w:val="00E71414"/>
    <w:rPr>
      <w:rFonts w:ascii="Arial" w:hAnsi="Arial"/>
      <w:sz w:val="18"/>
      <w:szCs w:val="24"/>
      <w:lang w:val="en-US"/>
    </w:rPr>
  </w:style>
  <w:style w:type="character" w:customStyle="1" w:styleId="TextInfoboxkursivZchn">
    <w:name w:val="Text Infobox kursiv Zchn"/>
    <w:basedOn w:val="TextInfoboxZchn"/>
    <w:link w:val="TextInfoboxkursiv"/>
    <w:rsid w:val="00E71414"/>
    <w:rPr>
      <w:rFonts w:ascii="Arial" w:hAnsi="Arial"/>
      <w:i/>
      <w:sz w:val="18"/>
      <w:szCs w:val="24"/>
      <w:lang w:val="en-US"/>
    </w:rPr>
  </w:style>
  <w:style w:type="paragraph" w:customStyle="1" w:styleId="TextInfoboxfettkursivunterstrichen">
    <w:name w:val="Text Infobox fett kursiv unterstrichen"/>
    <w:basedOn w:val="TextInfoboxfett"/>
    <w:link w:val="TextInfoboxfettkursivunterstrichenZchn"/>
    <w:qFormat/>
    <w:rsid w:val="00E71414"/>
    <w:rPr>
      <w:i/>
      <w:u w:val="single"/>
    </w:rPr>
  </w:style>
  <w:style w:type="character" w:customStyle="1" w:styleId="TextInfoboxfettZchn">
    <w:name w:val="Text Infobox fett Zchn"/>
    <w:basedOn w:val="Absatz-Standardschriftart"/>
    <w:link w:val="TextInfoboxfett"/>
    <w:rsid w:val="00E71414"/>
    <w:rPr>
      <w:rFonts w:ascii="Arial" w:hAnsi="Arial"/>
      <w:b/>
      <w:sz w:val="18"/>
      <w:szCs w:val="24"/>
      <w:lang w:val="en-US"/>
    </w:rPr>
  </w:style>
  <w:style w:type="character" w:customStyle="1" w:styleId="TextInfoboxfettkursivunterstrichenZchn">
    <w:name w:val="Text Infobox fett kursiv unterstrichen Zchn"/>
    <w:basedOn w:val="TextInfoboxfettZchn"/>
    <w:link w:val="TextInfoboxfettkursivunterstrichen"/>
    <w:rsid w:val="00E71414"/>
    <w:rPr>
      <w:rFonts w:ascii="Arial" w:hAnsi="Arial"/>
      <w:b/>
      <w:i/>
      <w:sz w:val="18"/>
      <w:szCs w:val="24"/>
      <w:u w:val="single"/>
      <w:lang w:val="en-US"/>
    </w:rPr>
  </w:style>
  <w:style w:type="paragraph" w:styleId="Sprechblasentext">
    <w:name w:val="Balloon Text"/>
    <w:basedOn w:val="Standard"/>
    <w:link w:val="SprechblasentextZchn"/>
    <w:uiPriority w:val="99"/>
    <w:semiHidden/>
    <w:unhideWhenUsed/>
    <w:rsid w:val="00E934E3"/>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934E3"/>
    <w:rPr>
      <w:sz w:val="18"/>
      <w:szCs w:val="18"/>
    </w:rPr>
  </w:style>
  <w:style w:type="paragraph" w:styleId="Kommentartext">
    <w:name w:val="annotation text"/>
    <w:basedOn w:val="Standard"/>
    <w:link w:val="KommentartextZchn"/>
    <w:uiPriority w:val="99"/>
    <w:unhideWhenUsed/>
    <w:rsid w:val="00F61FF8"/>
    <w:pPr>
      <w:spacing w:line="240" w:lineRule="auto"/>
      <w:jc w:val="left"/>
    </w:pPr>
    <w:rPr>
      <w:rFonts w:ascii="Times New Roman" w:eastAsiaTheme="minorHAnsi" w:hAnsi="Times New Roman" w:cstheme="minorBidi"/>
      <w:sz w:val="20"/>
      <w:szCs w:val="20"/>
    </w:rPr>
  </w:style>
  <w:style w:type="character" w:customStyle="1" w:styleId="KommentartextZchn">
    <w:name w:val="Kommentartext Zchn"/>
    <w:basedOn w:val="Absatz-Standardschriftart"/>
    <w:link w:val="Kommentartext"/>
    <w:uiPriority w:val="99"/>
    <w:rsid w:val="00F61FF8"/>
    <w:rPr>
      <w:rFonts w:eastAsiaTheme="minorHAnsi" w:cstheme="minorBidi"/>
    </w:rPr>
  </w:style>
  <w:style w:type="paragraph" w:customStyle="1" w:styleId="paragraph">
    <w:name w:val="paragraph"/>
    <w:basedOn w:val="Standard"/>
    <w:rsid w:val="00F61FF8"/>
    <w:pPr>
      <w:spacing w:before="100" w:beforeAutospacing="1" w:after="100" w:afterAutospacing="1" w:line="240" w:lineRule="auto"/>
      <w:jc w:val="left"/>
    </w:pPr>
    <w:rPr>
      <w:rFonts w:ascii="Times New Roman" w:hAnsi="Times New Roman"/>
      <w:sz w:val="24"/>
      <w:lang w:eastAsia="de-DE"/>
    </w:rPr>
  </w:style>
  <w:style w:type="character" w:customStyle="1" w:styleId="normaltextrun">
    <w:name w:val="normaltextrun"/>
    <w:basedOn w:val="Absatz-Standardschriftart"/>
    <w:rsid w:val="00F61FF8"/>
  </w:style>
  <w:style w:type="paragraph" w:customStyle="1" w:styleId="docdata">
    <w:name w:val="docdata"/>
    <w:aliases w:val="docy,v5,9363,bqiaagaaeuycaaagshwaaam8iaaabuogaaaaaaaaaaaaaaaaaaaaaaaaaaaaaaaaaaaaaaaaaaaaaaaaaaaaaaaaaaaaaaaaaaaaaaaaaaaaaaaaaaaaaaaaaaaaaaaaaaaaaaaaaaaaaaaaaaaaaaaaaaaaaaaaaaaaaaaaaaaaaaaaaaaaaaaaaaaaaaaaaaaaaaaaaaaaaaaaaaaaaaaaaaaaaaaaaaaaaaaa"/>
    <w:basedOn w:val="Standard"/>
    <w:rsid w:val="00F61FF8"/>
    <w:pPr>
      <w:spacing w:before="100" w:beforeAutospacing="1" w:after="100" w:afterAutospacing="1" w:line="240" w:lineRule="auto"/>
      <w:jc w:val="left"/>
    </w:pPr>
    <w:rPr>
      <w:rFonts w:ascii="Times New Roman" w:hAnsi="Times New Roman"/>
      <w:sz w:val="24"/>
      <w:lang w:eastAsia="de-DE"/>
    </w:rPr>
  </w:style>
  <w:style w:type="character" w:customStyle="1" w:styleId="7528">
    <w:name w:val="7528"/>
    <w:aliases w:val="bqiaagaaevyvaaagwhuaaamrgqaabr8zaaaaaaaaaaaaaaaaaaaaaaaaaaaaaaaaaaaaaaaaaaaaaaaaaaaaaaaaaaaaaaaaaaaaaaaaaaaaaaaaaaaaaaaaaaaaaaaaaaaaaaaaaaaaaaaaaaaaaaaaaaaaaaaaaaaaaaaaaaaaaaaaaaaaaaaaaaaaaaaaaaaaaaaaaaaaaaaaaaaaaaaaaaaaaaaaaaaaaaaa"/>
    <w:basedOn w:val="Absatz-Standardschriftart"/>
    <w:rsid w:val="00F61FF8"/>
  </w:style>
  <w:style w:type="paragraph" w:styleId="StandardWeb">
    <w:name w:val="Normal (Web)"/>
    <w:basedOn w:val="Standard"/>
    <w:uiPriority w:val="99"/>
    <w:semiHidden/>
    <w:unhideWhenUsed/>
    <w:rsid w:val="0035455D"/>
    <w:rPr>
      <w:rFonts w:ascii="Times New Roman" w:hAnsi="Times New Roman"/>
      <w:sz w:val="24"/>
    </w:rPr>
  </w:style>
  <w:style w:type="character" w:styleId="Hyperlink">
    <w:name w:val="Hyperlink"/>
    <w:basedOn w:val="Absatz-Standardschriftart"/>
    <w:uiPriority w:val="99"/>
    <w:unhideWhenUsed/>
    <w:rsid w:val="0035455D"/>
    <w:rPr>
      <w:color w:val="1D6240" w:themeColor="hyperlink"/>
      <w:u w:val="single"/>
    </w:rPr>
  </w:style>
  <w:style w:type="character" w:styleId="NichtaufgelsteErwhnung">
    <w:name w:val="Unresolved Mention"/>
    <w:basedOn w:val="Absatz-Standardschriftart"/>
    <w:uiPriority w:val="99"/>
    <w:semiHidden/>
    <w:unhideWhenUsed/>
    <w:rsid w:val="0035455D"/>
    <w:rPr>
      <w:color w:val="605E5C"/>
      <w:shd w:val="clear" w:color="auto" w:fill="E1DFDD"/>
    </w:rPr>
  </w:style>
  <w:style w:type="character" w:styleId="BesuchterLink">
    <w:name w:val="FollowedHyperlink"/>
    <w:basedOn w:val="Absatz-Standardschriftart"/>
    <w:uiPriority w:val="99"/>
    <w:semiHidden/>
    <w:unhideWhenUsed/>
    <w:rsid w:val="00A53C83"/>
    <w:rPr>
      <w:color w:val="0033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0158">
      <w:bodyDiv w:val="1"/>
      <w:marLeft w:val="0"/>
      <w:marRight w:val="0"/>
      <w:marTop w:val="0"/>
      <w:marBottom w:val="0"/>
      <w:divBdr>
        <w:top w:val="none" w:sz="0" w:space="0" w:color="auto"/>
        <w:left w:val="none" w:sz="0" w:space="0" w:color="auto"/>
        <w:bottom w:val="none" w:sz="0" w:space="0" w:color="auto"/>
        <w:right w:val="none" w:sz="0" w:space="0" w:color="auto"/>
      </w:divBdr>
    </w:div>
    <w:div w:id="1235975030">
      <w:bodyDiv w:val="1"/>
      <w:marLeft w:val="0"/>
      <w:marRight w:val="0"/>
      <w:marTop w:val="0"/>
      <w:marBottom w:val="0"/>
      <w:divBdr>
        <w:top w:val="none" w:sz="0" w:space="0" w:color="auto"/>
        <w:left w:val="none" w:sz="0" w:space="0" w:color="auto"/>
        <w:bottom w:val="none" w:sz="0" w:space="0" w:color="auto"/>
        <w:right w:val="none" w:sz="0" w:space="0" w:color="auto"/>
      </w:divBdr>
    </w:div>
    <w:div w:id="12826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nbn-resolving.org/urn:nbn:de:bvb:19-epub-93577-3" TargetMode="External"/><Relationship Id="rId2" Type="http://schemas.openxmlformats.org/officeDocument/2006/relationships/hyperlink" Target="https://orcid.org/0000-0001-5393-0787" TargetMode="External"/><Relationship Id="rId1" Type="http://schemas.openxmlformats.org/officeDocument/2006/relationships/hyperlink" Target="https://orcid.org/0000-0002-0723-4104" TargetMode="External"/><Relationship Id="rId4"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2.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a:themeElements>
    <a:clrScheme name="DIGIT US 1">
      <a:dk1>
        <a:srgbClr val="000000"/>
      </a:dk1>
      <a:lt1>
        <a:srgbClr val="FFFFFF"/>
      </a:lt1>
      <a:dk2>
        <a:srgbClr val="1E6140"/>
      </a:dk2>
      <a:lt2>
        <a:srgbClr val="EEECE1"/>
      </a:lt2>
      <a:accent1>
        <a:srgbClr val="FF784C"/>
      </a:accent1>
      <a:accent2>
        <a:srgbClr val="FFD633"/>
      </a:accent2>
      <a:accent3>
        <a:srgbClr val="00CCA3"/>
      </a:accent3>
      <a:accent4>
        <a:srgbClr val="990099"/>
      </a:accent4>
      <a:accent5>
        <a:srgbClr val="0033C5"/>
      </a:accent5>
      <a:accent6>
        <a:srgbClr val="FF784C"/>
      </a:accent6>
      <a:hlink>
        <a:srgbClr val="1D6240"/>
      </a:hlink>
      <a:folHlink>
        <a:srgbClr val="0033C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8B6F-FB98-D442-8D92-159EBD7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2980</Words>
  <Characters>18780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Lernzirkel ICAP - Mögliche Antworten</vt:lpstr>
    </vt:vector>
  </TitlesOfParts>
  <Manager/>
  <Company/>
  <LinksUpToDate>false</LinksUpToDate>
  <CharactersWithSpaces>21717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Lernzirkel ICAP - Mögliche Antworten</dc:title>
  <dc:subject/>
  <dc:creator>Sonja Berger; Karsten Stegmann</dc:creator>
  <cp:keywords>Handout; Lehrkräfte; ICAP; Szenarien</cp:keywords>
  <dc:description>Handout mit möglichen Antworten zu dem Lernzirkel ICAP mit 4 Stationen</dc:description>
  <cp:lastModifiedBy>Esterl, Nadine</cp:lastModifiedBy>
  <cp:revision>15</cp:revision>
  <cp:lastPrinted>2023-01-21T07:39:00Z</cp:lastPrinted>
  <dcterms:created xsi:type="dcterms:W3CDTF">2021-01-27T14:19:00Z</dcterms:created>
  <dcterms:modified xsi:type="dcterms:W3CDTF">2023-01-21T07:40:00Z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y fmtid="{D5CDD505-2E9C-101B-9397-08002B2CF9AE}" pid="3" name="Copyright">
    <vt:lpwstr>CC BY SA 4.0</vt:lpwstr>
  </property>
</Properties>
</file>