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3FFEF50A" w:rsidR="00ED50B6" w:rsidRDefault="006B0D66" w:rsidP="00ED50B6">
      <w:pPr>
        <w:jc w:val="right"/>
        <w:rPr>
          <w:color w:val="4D898E"/>
          <w:sz w:val="72"/>
        </w:rPr>
      </w:pPr>
      <w:r>
        <w:rPr>
          <w:color w:val="4D898E"/>
          <w:sz w:val="72"/>
        </w:rPr>
        <w:t xml:space="preserve">Klausurtag </w:t>
      </w:r>
      <w:r w:rsidR="00154082">
        <w:rPr>
          <w:color w:val="4D898E"/>
          <w:sz w:val="72"/>
        </w:rPr>
        <w:t>4</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4EF145C7" w14:textId="15FE99D1" w:rsidR="00FF7A30" w:rsidRPr="00E91E0D" w:rsidRDefault="009B06DC" w:rsidP="00E91E0D">
      <w:pPr>
        <w:rPr>
          <w:b/>
          <w:bCs/>
          <w:color w:val="4D898E"/>
          <w:sz w:val="36"/>
          <w:szCs w:val="36"/>
        </w:rPr>
      </w:pPr>
      <w:r w:rsidRPr="00D446B9">
        <w:rPr>
          <w:b/>
          <w:bCs/>
          <w:color w:val="4D898E"/>
          <w:sz w:val="36"/>
          <w:szCs w:val="36"/>
        </w:rPr>
        <w:t>Potentialanalyse</w:t>
      </w:r>
      <w:r w:rsidR="00022DF0" w:rsidRPr="00D446B9">
        <w:rPr>
          <w:b/>
          <w:bCs/>
          <w:color w:val="4D898E"/>
          <w:sz w:val="36"/>
          <w:szCs w:val="36"/>
        </w:rPr>
        <w:t xml:space="preserve"> – </w:t>
      </w:r>
      <w:r w:rsidR="00122602">
        <w:rPr>
          <w:b/>
          <w:bCs/>
          <w:color w:val="4D898E"/>
          <w:sz w:val="36"/>
          <w:szCs w:val="36"/>
        </w:rPr>
        <w:t>Flächeninhalt – Kreissektor</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00AAE">
            <w:r>
              <w:t>Inhalt</w:t>
            </w:r>
          </w:p>
        </w:tc>
        <w:tc>
          <w:tcPr>
            <w:tcW w:w="3673" w:type="pct"/>
          </w:tcPr>
          <w:p w14:paraId="0F4EE8D1" w14:textId="0F3BA865" w:rsidR="0048135E" w:rsidRPr="00BD5BE5" w:rsidRDefault="00122602" w:rsidP="000952B3">
            <w:pPr>
              <w:jc w:val="both"/>
              <w:rPr>
                <w:rFonts w:cs="Times New Roman"/>
                <w:color w:val="000000" w:themeColor="text1"/>
              </w:rPr>
            </w:pPr>
            <w:r>
              <w:rPr>
                <w:rFonts w:cs="Times New Roman"/>
                <w:color w:val="000000" w:themeColor="text1"/>
              </w:rPr>
              <w:t>Flächeninhalt – Kreissektor</w:t>
            </w:r>
          </w:p>
        </w:tc>
      </w:tr>
      <w:tr w:rsidR="0048135E" w14:paraId="6F125090" w14:textId="77777777" w:rsidTr="00C203C4">
        <w:trPr>
          <w:trHeight w:val="106"/>
        </w:trPr>
        <w:tc>
          <w:tcPr>
            <w:tcW w:w="1327" w:type="pct"/>
          </w:tcPr>
          <w:p w14:paraId="62842989" w14:textId="77777777" w:rsidR="0048135E" w:rsidRDefault="0048135E" w:rsidP="00900AAE"/>
        </w:tc>
        <w:tc>
          <w:tcPr>
            <w:tcW w:w="3673" w:type="pct"/>
          </w:tcPr>
          <w:p w14:paraId="033A4FC1" w14:textId="77777777" w:rsidR="0048135E" w:rsidRPr="00BD5BE5" w:rsidRDefault="0048135E" w:rsidP="000952B3">
            <w:pPr>
              <w:ind w:left="454"/>
              <w:jc w:val="both"/>
              <w:rPr>
                <w:color w:val="000000" w:themeColor="text1"/>
              </w:rPr>
            </w:pPr>
          </w:p>
        </w:tc>
      </w:tr>
      <w:tr w:rsidR="0048135E" w:rsidRPr="00BD5BE5" w14:paraId="405E0DC4" w14:textId="77777777" w:rsidTr="00C203C4">
        <w:trPr>
          <w:trHeight w:val="522"/>
        </w:trPr>
        <w:tc>
          <w:tcPr>
            <w:tcW w:w="1327" w:type="pct"/>
            <w:shd w:val="clear" w:color="auto" w:fill="D2E5E6"/>
          </w:tcPr>
          <w:p w14:paraId="3C22048A" w14:textId="501B7161" w:rsidR="0048135E" w:rsidRDefault="0048135E" w:rsidP="00900AAE">
            <w:r>
              <w:t>Anwendungsbereich</w:t>
            </w:r>
            <w:r w:rsidR="00C203C4">
              <w:t xml:space="preserve"> im Rahmen Fortbildung</w:t>
            </w:r>
          </w:p>
        </w:tc>
        <w:tc>
          <w:tcPr>
            <w:tcW w:w="3673" w:type="pct"/>
          </w:tcPr>
          <w:p w14:paraId="66A6E32B" w14:textId="4EDB61FB" w:rsidR="00154082" w:rsidRDefault="00154082" w:rsidP="00154082">
            <w:pPr>
              <w:jc w:val="both"/>
            </w:pPr>
            <w:r w:rsidRPr="00022DF0">
              <w:rPr>
                <w:b/>
                <w:bCs/>
                <w:i/>
                <w:iCs/>
              </w:rPr>
              <w:t xml:space="preserve">Klausurtag </w:t>
            </w:r>
            <w:r>
              <w:rPr>
                <w:b/>
                <w:bCs/>
                <w:i/>
                <w:iCs/>
              </w:rPr>
              <w:t>4</w:t>
            </w:r>
            <w:r w:rsidRPr="00022DF0">
              <w:rPr>
                <w:b/>
                <w:bCs/>
                <w:i/>
                <w:iCs/>
              </w:rPr>
              <w:t>:</w:t>
            </w:r>
            <w:r w:rsidRPr="00022DF0">
              <w:t xml:space="preserve"> </w:t>
            </w:r>
            <w:r>
              <w:t>Tiefe Verarbeitung anregen</w:t>
            </w:r>
            <w:r w:rsidRPr="00022DF0">
              <w:t xml:space="preserve"> – </w:t>
            </w:r>
            <w:r w:rsidR="00122602">
              <w:t>Zusammenhänge erkunden</w:t>
            </w:r>
          </w:p>
          <w:p w14:paraId="514AAE8D" w14:textId="726AC408" w:rsidR="005860CC" w:rsidRPr="00022DF0" w:rsidRDefault="005860CC" w:rsidP="00154082">
            <w:pPr>
              <w:jc w:val="both"/>
            </w:pPr>
            <w:r w:rsidRPr="00022DF0">
              <w:rPr>
                <w:b/>
                <w:bCs/>
                <w:i/>
                <w:iCs/>
              </w:rPr>
              <w:t xml:space="preserve">Klausurtag </w:t>
            </w:r>
            <w:r>
              <w:rPr>
                <w:b/>
                <w:bCs/>
                <w:i/>
                <w:iCs/>
              </w:rPr>
              <w:t>4</w:t>
            </w:r>
            <w:r w:rsidRPr="00022DF0">
              <w:rPr>
                <w:b/>
                <w:bCs/>
                <w:i/>
                <w:iCs/>
              </w:rPr>
              <w:t>:</w:t>
            </w:r>
            <w:r w:rsidRPr="00022DF0">
              <w:t xml:space="preserve"> </w:t>
            </w:r>
            <w:r>
              <w:t>Anforderungen fokussieren</w:t>
            </w:r>
            <w:r w:rsidRPr="00022DF0">
              <w:t xml:space="preserve"> – </w:t>
            </w:r>
            <w:r>
              <w:t>Zusammenhänge erkunden</w:t>
            </w:r>
          </w:p>
          <w:p w14:paraId="7E07DE07" w14:textId="77777777" w:rsidR="00154082" w:rsidRDefault="00154082" w:rsidP="000952B3">
            <w:pPr>
              <w:jc w:val="both"/>
            </w:pPr>
          </w:p>
          <w:p w14:paraId="0C58F187" w14:textId="238ECC93" w:rsidR="0048135E" w:rsidRDefault="0048135E" w:rsidP="000952B3">
            <w:pPr>
              <w:jc w:val="both"/>
            </w:pPr>
            <w:r w:rsidRPr="0048135E">
              <w:rPr>
                <w:b/>
                <w:bCs/>
                <w:i/>
                <w:iCs/>
              </w:rPr>
              <w:t>ICAP</w:t>
            </w:r>
            <w:r>
              <w:t>: Konstruktiv (C)</w:t>
            </w:r>
            <w:r w:rsidR="00D82D5B">
              <w:t>, mit geeigneter Ergebnissicherung Interaktiv</w:t>
            </w:r>
          </w:p>
          <w:p w14:paraId="0014FDED" w14:textId="6D4CED40" w:rsidR="0048135E" w:rsidRPr="0048135E" w:rsidRDefault="0048135E" w:rsidP="000952B3">
            <w:pPr>
              <w:jc w:val="both"/>
            </w:pPr>
            <w:r w:rsidRPr="0048135E">
              <w:rPr>
                <w:b/>
                <w:bCs/>
                <w:i/>
                <w:iCs/>
              </w:rPr>
              <w:t>SAMR:</w:t>
            </w:r>
            <w:r>
              <w:t xml:space="preserve"> </w:t>
            </w:r>
            <w:r w:rsidR="00297362">
              <w:t>Modifikation (M)</w:t>
            </w:r>
          </w:p>
        </w:tc>
      </w:tr>
      <w:tr w:rsidR="0048135E" w14:paraId="6D1385F8" w14:textId="77777777" w:rsidTr="00C203C4">
        <w:trPr>
          <w:trHeight w:val="106"/>
        </w:trPr>
        <w:tc>
          <w:tcPr>
            <w:tcW w:w="1327" w:type="pct"/>
          </w:tcPr>
          <w:p w14:paraId="1653E8CA" w14:textId="77777777" w:rsidR="0048135E" w:rsidRDefault="0048135E" w:rsidP="00900AAE"/>
        </w:tc>
        <w:tc>
          <w:tcPr>
            <w:tcW w:w="3673" w:type="pct"/>
          </w:tcPr>
          <w:p w14:paraId="2C1642F5" w14:textId="77777777" w:rsidR="0048135E" w:rsidRPr="00BD5BE5" w:rsidRDefault="0048135E" w:rsidP="000952B3">
            <w:pPr>
              <w:ind w:left="454"/>
              <w:jc w:val="both"/>
              <w:rPr>
                <w:color w:val="000000" w:themeColor="text1"/>
              </w:rPr>
            </w:pPr>
          </w:p>
        </w:tc>
      </w:tr>
      <w:tr w:rsidR="0048135E" w14:paraId="22E9D360" w14:textId="77777777" w:rsidTr="00C203C4">
        <w:trPr>
          <w:trHeight w:val="106"/>
        </w:trPr>
        <w:tc>
          <w:tcPr>
            <w:tcW w:w="1327" w:type="pct"/>
            <w:shd w:val="clear" w:color="auto" w:fill="D2E5E6"/>
          </w:tcPr>
          <w:p w14:paraId="2CA9A006" w14:textId="466AF342" w:rsidR="0048135E" w:rsidRDefault="0048135E" w:rsidP="00900AAE">
            <w:r>
              <w:t>Verortung</w:t>
            </w:r>
            <w:r w:rsidR="00C203C4">
              <w:t xml:space="preserve"> im Lehrplan</w:t>
            </w:r>
          </w:p>
        </w:tc>
        <w:tc>
          <w:tcPr>
            <w:tcW w:w="3673" w:type="pct"/>
          </w:tcPr>
          <w:p w14:paraId="09F9FAEE" w14:textId="6C6424AA" w:rsidR="00297362" w:rsidRDefault="00297362" w:rsidP="000952B3">
            <w:pPr>
              <w:jc w:val="both"/>
            </w:pPr>
            <w:r w:rsidRPr="00554DE5">
              <w:rPr>
                <w:b/>
                <w:bCs/>
                <w:i/>
                <w:iCs/>
              </w:rPr>
              <w:t>MS</w:t>
            </w:r>
            <w:r w:rsidRPr="00297362">
              <w:rPr>
                <w:b/>
                <w:bCs/>
                <w:i/>
                <w:iCs/>
              </w:rPr>
              <w:t>:</w:t>
            </w:r>
            <w:r w:rsidRPr="00297362">
              <w:rPr>
                <w:b/>
                <w:bCs/>
              </w:rPr>
              <w:t xml:space="preserve"> </w:t>
            </w:r>
            <w:r w:rsidR="00122602">
              <w:rPr>
                <w:b/>
                <w:bCs/>
              </w:rPr>
              <w:t>8</w:t>
            </w:r>
            <w:r w:rsidRPr="00297362">
              <w:rPr>
                <w:b/>
                <w:bCs/>
              </w:rPr>
              <w:t>.</w:t>
            </w:r>
            <w:r w:rsidR="00122602">
              <w:rPr>
                <w:b/>
                <w:bCs/>
              </w:rPr>
              <w:t>4</w:t>
            </w:r>
            <w:r>
              <w:t xml:space="preserve"> – </w:t>
            </w:r>
            <w:r w:rsidR="00122602">
              <w:t>Flächeninhalt Kreise</w:t>
            </w:r>
          </w:p>
          <w:p w14:paraId="561C26CB" w14:textId="414139B4" w:rsidR="00297362" w:rsidRDefault="00297362" w:rsidP="000952B3">
            <w:pPr>
              <w:jc w:val="both"/>
            </w:pPr>
            <w:r w:rsidRPr="00A5669C">
              <w:rPr>
                <w:b/>
                <w:bCs/>
                <w:i/>
                <w:iCs/>
              </w:rPr>
              <w:t>RS</w:t>
            </w:r>
            <w:r w:rsidRPr="00297362">
              <w:rPr>
                <w:b/>
                <w:bCs/>
                <w:i/>
                <w:iCs/>
              </w:rPr>
              <w:t>:</w:t>
            </w:r>
            <w:r w:rsidRPr="00297362">
              <w:rPr>
                <w:b/>
                <w:bCs/>
              </w:rPr>
              <w:t xml:space="preserve">  </w:t>
            </w:r>
            <w:r w:rsidR="00122602">
              <w:rPr>
                <w:b/>
                <w:bCs/>
              </w:rPr>
              <w:t>9</w:t>
            </w:r>
            <w:r w:rsidRPr="00297362">
              <w:rPr>
                <w:b/>
                <w:bCs/>
              </w:rPr>
              <w:t>.</w:t>
            </w:r>
            <w:r w:rsidR="00122602">
              <w:rPr>
                <w:b/>
                <w:bCs/>
              </w:rPr>
              <w:t>4</w:t>
            </w:r>
            <w:r>
              <w:t xml:space="preserve"> – </w:t>
            </w:r>
            <w:r w:rsidR="00122602">
              <w:t>Kreis</w:t>
            </w:r>
          </w:p>
          <w:p w14:paraId="026CCC64" w14:textId="65CEA687" w:rsidR="0048135E" w:rsidRPr="00BD5BE5" w:rsidRDefault="00297362" w:rsidP="000952B3">
            <w:pPr>
              <w:jc w:val="both"/>
              <w:rPr>
                <w:color w:val="000000" w:themeColor="text1"/>
              </w:rPr>
            </w:pPr>
            <w:r w:rsidRPr="00554DE5">
              <w:rPr>
                <w:b/>
                <w:bCs/>
                <w:i/>
                <w:iCs/>
              </w:rPr>
              <w:t>GYM</w:t>
            </w:r>
            <w:r w:rsidRPr="00297362">
              <w:rPr>
                <w:b/>
                <w:bCs/>
                <w:i/>
                <w:iCs/>
              </w:rPr>
              <w:t>:</w:t>
            </w:r>
            <w:r w:rsidRPr="00297362">
              <w:rPr>
                <w:b/>
                <w:bCs/>
              </w:rPr>
              <w:t xml:space="preserve"> 8.</w:t>
            </w:r>
            <w:r w:rsidR="00122602">
              <w:rPr>
                <w:b/>
                <w:bCs/>
              </w:rPr>
              <w:t>7</w:t>
            </w:r>
            <w:r>
              <w:t xml:space="preserve"> – </w:t>
            </w:r>
            <w:r w:rsidR="00122602">
              <w:t>Kreis und Zylinder</w:t>
            </w:r>
          </w:p>
        </w:tc>
      </w:tr>
      <w:tr w:rsidR="0048135E" w14:paraId="1F4F437A" w14:textId="77777777" w:rsidTr="00C203C4">
        <w:trPr>
          <w:trHeight w:val="106"/>
        </w:trPr>
        <w:tc>
          <w:tcPr>
            <w:tcW w:w="1327" w:type="pct"/>
          </w:tcPr>
          <w:p w14:paraId="7F5EC272" w14:textId="77777777" w:rsidR="0048135E" w:rsidRDefault="0048135E" w:rsidP="00900AAE"/>
        </w:tc>
        <w:tc>
          <w:tcPr>
            <w:tcW w:w="3673" w:type="pct"/>
          </w:tcPr>
          <w:p w14:paraId="71568593" w14:textId="77777777" w:rsidR="0048135E" w:rsidRPr="00BD5BE5" w:rsidRDefault="0048135E" w:rsidP="000952B3">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00AAE">
            <w:r>
              <w:t>Voraussetzung</w:t>
            </w:r>
            <w:r w:rsidR="006135A2">
              <w:t>en</w:t>
            </w:r>
          </w:p>
        </w:tc>
        <w:tc>
          <w:tcPr>
            <w:tcW w:w="3673" w:type="pct"/>
          </w:tcPr>
          <w:p w14:paraId="085D6068" w14:textId="77777777" w:rsidR="0048135E" w:rsidRDefault="00122602" w:rsidP="000952B3">
            <w:pPr>
              <w:jc w:val="both"/>
            </w:pPr>
            <w:r>
              <w:t>Flächeninhalt des Kreises</w:t>
            </w:r>
          </w:p>
          <w:p w14:paraId="28E6C814" w14:textId="77777777" w:rsidR="00122602" w:rsidRDefault="00122602" w:rsidP="000952B3">
            <w:pPr>
              <w:jc w:val="both"/>
            </w:pPr>
            <w:r>
              <w:t>Begriff Kreissektor</w:t>
            </w:r>
          </w:p>
          <w:p w14:paraId="28A2C847" w14:textId="013ACA5E" w:rsidR="00122602" w:rsidRPr="0048135E" w:rsidRDefault="00122602" w:rsidP="000952B3">
            <w:pPr>
              <w:jc w:val="both"/>
            </w:pPr>
            <w:r>
              <w:t>Proportionalität (auch mit Funktionsgraph)</w:t>
            </w:r>
          </w:p>
        </w:tc>
      </w:tr>
      <w:tr w:rsidR="0048135E" w14:paraId="72A236BB" w14:textId="77777777" w:rsidTr="00C203C4">
        <w:trPr>
          <w:trHeight w:val="62"/>
        </w:trPr>
        <w:tc>
          <w:tcPr>
            <w:tcW w:w="1327" w:type="pct"/>
          </w:tcPr>
          <w:p w14:paraId="3BC11463" w14:textId="77777777" w:rsidR="0048135E" w:rsidRDefault="0048135E" w:rsidP="00900AAE"/>
        </w:tc>
        <w:tc>
          <w:tcPr>
            <w:tcW w:w="3673" w:type="pct"/>
          </w:tcPr>
          <w:p w14:paraId="7937F440" w14:textId="77777777" w:rsidR="0048135E" w:rsidRPr="00BD5BE5" w:rsidRDefault="0048135E" w:rsidP="000952B3">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00AAE">
            <w:r>
              <w:t>Ziele</w:t>
            </w:r>
          </w:p>
        </w:tc>
        <w:tc>
          <w:tcPr>
            <w:tcW w:w="3673" w:type="pct"/>
          </w:tcPr>
          <w:p w14:paraId="354F4C15" w14:textId="2D965D24" w:rsidR="00297362" w:rsidRDefault="00C86A71" w:rsidP="000952B3">
            <w:pPr>
              <w:jc w:val="both"/>
            </w:pPr>
            <w:r>
              <w:t>Die Schülerinnen und Schüler formulieren Zusa</w:t>
            </w:r>
            <w:r w:rsidR="00E53657">
              <w:t>mmenhänge zwischen dem Mittelpunktswinkel, dem Radius und dem Flächeninhalt eines Kreissektors.</w:t>
            </w:r>
          </w:p>
          <w:p w14:paraId="1951CFEB" w14:textId="1DD2AEC7" w:rsidR="0048135E" w:rsidRPr="0048135E" w:rsidRDefault="009270DE" w:rsidP="000952B3">
            <w:pPr>
              <w:jc w:val="both"/>
            </w:pPr>
            <w:r>
              <w:t xml:space="preserve">(ggf. weiterführend: </w:t>
            </w:r>
            <w:r w:rsidR="00E53657">
              <w:t xml:space="preserve">Die Schülerinnen und Schüler geben die Formel zur Berechnung des Flächeninhalts eines Kreissektors an und </w:t>
            </w:r>
            <w:r w:rsidR="005C6834">
              <w:t xml:space="preserve">machen </w:t>
            </w:r>
            <w:r w:rsidR="00E53657">
              <w:t>diese</w:t>
            </w:r>
            <w:r w:rsidR="005C6834">
              <w:t xml:space="preserve"> anhand funktionaler Betrachtungen plausibel</w:t>
            </w:r>
            <w:r w:rsidR="00E53657">
              <w:t>.</w:t>
            </w:r>
            <w:r>
              <w:t>)</w:t>
            </w:r>
          </w:p>
        </w:tc>
      </w:tr>
    </w:tbl>
    <w:p w14:paraId="5F3298A4" w14:textId="787A77FB" w:rsidR="00154082" w:rsidRDefault="00154082" w:rsidP="00FF7A30">
      <w:pPr>
        <w:pStyle w:val="KeinLeerraum"/>
      </w:pPr>
    </w:p>
    <w:p w14:paraId="096811AB" w14:textId="47EC0503" w:rsidR="004438F0" w:rsidRPr="00022DF0" w:rsidRDefault="00154082" w:rsidP="00154082">
      <w:r>
        <w:br w:type="page"/>
      </w: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lastRenderedPageBreak/>
              <w:t>Materialien</w:t>
            </w:r>
          </w:p>
        </w:tc>
      </w:tr>
    </w:tbl>
    <w:p w14:paraId="5ECC42C1" w14:textId="5D29D0BC" w:rsidR="006135A2" w:rsidRDefault="006135A2" w:rsidP="00B46AA9"/>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2"/>
        <w:gridCol w:w="6940"/>
      </w:tblGrid>
      <w:tr w:rsidR="00E53657" w:rsidRPr="00BD5BE5" w14:paraId="65C5834A" w14:textId="77777777" w:rsidTr="00F55A3A">
        <w:trPr>
          <w:trHeight w:val="351"/>
        </w:trPr>
        <w:tc>
          <w:tcPr>
            <w:tcW w:w="1171" w:type="pct"/>
            <w:tcBorders>
              <w:right w:val="nil"/>
            </w:tcBorders>
            <w:shd w:val="clear" w:color="auto" w:fill="D2E5E6"/>
          </w:tcPr>
          <w:p w14:paraId="585F6F97" w14:textId="48B73486" w:rsidR="00E53657" w:rsidRDefault="00E53657" w:rsidP="00900AAE">
            <w:r>
              <w:t>Analoge Umsetzung:</w:t>
            </w:r>
          </w:p>
        </w:tc>
        <w:tc>
          <w:tcPr>
            <w:tcW w:w="3829" w:type="pct"/>
            <w:tcBorders>
              <w:left w:val="nil"/>
              <w:bottom w:val="single" w:sz="4" w:space="0" w:color="4D898E"/>
            </w:tcBorders>
            <w:vAlign w:val="center"/>
          </w:tcPr>
          <w:p w14:paraId="70AAE1A8" w14:textId="3848D825" w:rsidR="00E53657" w:rsidRPr="00E53657" w:rsidRDefault="00E53657" w:rsidP="00E53657">
            <w:pPr>
              <w:rPr>
                <w:b/>
                <w:bCs/>
              </w:rPr>
            </w:pPr>
            <w:r w:rsidRPr="00E53657">
              <w:rPr>
                <w:b/>
                <w:bCs/>
              </w:rPr>
              <w:t>Wenig tiefe Verarbeitung:</w:t>
            </w:r>
          </w:p>
          <w:p w14:paraId="49884632" w14:textId="0F853E40" w:rsidR="00E53657" w:rsidRDefault="00E53657" w:rsidP="00E53657">
            <w:r>
              <w:t>Lückentext zum Ausfüllen. Dieser beschreibt Zusammenhänge von Mittelpunktswinkel, Radius und Flächeninhalt eines Kreissektors</w:t>
            </w:r>
          </w:p>
          <w:p w14:paraId="0678F9B2" w14:textId="77777777" w:rsidR="00E53657" w:rsidRDefault="00E53657" w:rsidP="00E53657"/>
          <w:p w14:paraId="36CFA04A" w14:textId="26F17ADB" w:rsidR="00E53657" w:rsidRPr="009270DE" w:rsidRDefault="00E53657" w:rsidP="00E53657">
            <w:pPr>
              <w:rPr>
                <w:b/>
                <w:bCs/>
              </w:rPr>
            </w:pPr>
            <w:r w:rsidRPr="009270DE">
              <w:rPr>
                <w:b/>
                <w:bCs/>
              </w:rPr>
              <w:t>Tiefe(</w:t>
            </w:r>
            <w:proofErr w:type="spellStart"/>
            <w:r w:rsidRPr="009270DE">
              <w:rPr>
                <w:b/>
                <w:bCs/>
              </w:rPr>
              <w:t>re</w:t>
            </w:r>
            <w:proofErr w:type="spellEnd"/>
            <w:r w:rsidRPr="009270DE">
              <w:rPr>
                <w:b/>
                <w:bCs/>
              </w:rPr>
              <w:t>) Verarbeitung</w:t>
            </w:r>
            <w:r w:rsidR="009270DE">
              <w:rPr>
                <w:b/>
                <w:bCs/>
              </w:rPr>
              <w:t>:</w:t>
            </w:r>
          </w:p>
          <w:p w14:paraId="6048D94F" w14:textId="1E9E8AE7" w:rsidR="00E53657" w:rsidRPr="006135A2" w:rsidRDefault="00E53657" w:rsidP="00E53657">
            <w:r>
              <w:t>Eigene Formulierung von Zusammenhängen</w:t>
            </w:r>
            <w:r w:rsidR="00035141">
              <w:t xml:space="preserve"> anhand eines Beispiels und ggf. Wortkarten zur sprachlichen Unterstützung</w:t>
            </w:r>
          </w:p>
        </w:tc>
      </w:tr>
      <w:tr w:rsidR="00770867" w:rsidRPr="00BD5BE5" w14:paraId="4E41162E" w14:textId="77777777" w:rsidTr="00770867">
        <w:trPr>
          <w:trHeight w:val="351"/>
        </w:trPr>
        <w:tc>
          <w:tcPr>
            <w:tcW w:w="1171" w:type="pct"/>
            <w:tcBorders>
              <w:right w:val="nil"/>
            </w:tcBorders>
            <w:shd w:val="clear" w:color="auto" w:fill="D2E5E6"/>
          </w:tcPr>
          <w:p w14:paraId="1405A542" w14:textId="26E85D41" w:rsidR="00770867" w:rsidRPr="00836C7B" w:rsidRDefault="00770867" w:rsidP="00900AAE">
            <w:r w:rsidRPr="00836C7B">
              <w:t>Digitale Umsetzung:</w:t>
            </w:r>
          </w:p>
        </w:tc>
        <w:tc>
          <w:tcPr>
            <w:tcW w:w="3829" w:type="pct"/>
            <w:tcBorders>
              <w:left w:val="nil"/>
            </w:tcBorders>
          </w:tcPr>
          <w:p w14:paraId="11917769" w14:textId="62757C04" w:rsidR="00770867" w:rsidRPr="00836C7B" w:rsidRDefault="00770867" w:rsidP="000952B3">
            <w:pPr>
              <w:jc w:val="both"/>
            </w:pPr>
            <w:r w:rsidRPr="00836C7B">
              <w:t>Arbeitsblatt mit Aufgabenstellung und Link zu</w:t>
            </w:r>
            <w:r w:rsidR="00B62273">
              <w:t>r</w:t>
            </w:r>
            <w:r w:rsidRPr="00836C7B">
              <w:t xml:space="preserve"> GeoGebra-</w:t>
            </w:r>
            <w:r w:rsidR="00B62273">
              <w:t>Version</w:t>
            </w:r>
            <w:r w:rsidRPr="00836C7B">
              <w:t>.</w:t>
            </w:r>
          </w:p>
          <w:p w14:paraId="149EB9E9" w14:textId="5D96B0D7" w:rsidR="00770867" w:rsidRDefault="00770867" w:rsidP="000952B3">
            <w:pPr>
              <w:jc w:val="both"/>
            </w:pPr>
            <w:r w:rsidRPr="00836C7B">
              <w:t>GeoGebra-</w:t>
            </w:r>
            <w:r>
              <w:t>Arbeitsblatt</w:t>
            </w:r>
            <w:r w:rsidRPr="00836C7B">
              <w:t xml:space="preserve"> mit der Möglichkeit </w:t>
            </w:r>
            <w:r>
              <w:t>den Mittelpunktswinkel und Radius eines Kreissektors dynamisch zu verändern. Automatische Berechnung des Flächeninhalts. Möglichkeit eine Tabelle und einen Graphen der Werte zu generieren.</w:t>
            </w:r>
          </w:p>
          <w:p w14:paraId="790B0251" w14:textId="77777777" w:rsidR="00412F01" w:rsidRDefault="00412F01" w:rsidP="000952B3">
            <w:pPr>
              <w:jc w:val="both"/>
            </w:pPr>
          </w:p>
          <w:p w14:paraId="37A19E42" w14:textId="316D34FC" w:rsidR="00770867" w:rsidRPr="00314348" w:rsidRDefault="00000000" w:rsidP="006B4442">
            <w:pPr>
              <w:rPr>
                <w:rFonts w:cs="Calibri"/>
                <w:color w:val="000000"/>
              </w:rPr>
            </w:pPr>
            <w:hyperlink r:id="rId8" w:history="1">
              <w:r w:rsidR="00EF0687" w:rsidRPr="00314348">
                <w:rPr>
                  <w:rStyle w:val="Hyperlink"/>
                  <w:rFonts w:cs="Calibri"/>
                  <w:color w:val="0563C1"/>
                </w:rPr>
                <w:t>https://epub.ub.uni-muenchen.de/94229/1/Beispiel_Flaecheninhalt-Kreissektor.html</w:t>
              </w:r>
            </w:hyperlink>
          </w:p>
        </w:tc>
      </w:tr>
    </w:tbl>
    <w:p w14:paraId="13EB0FA8" w14:textId="1742B286" w:rsidR="00752781" w:rsidRPr="00022DF0" w:rsidRDefault="00752781" w:rsidP="006135A2"/>
    <w:tbl>
      <w:tblPr>
        <w:tblStyle w:val="Tabellenraster"/>
        <w:tblW w:w="0" w:type="auto"/>
        <w:tblInd w:w="-5" w:type="dxa"/>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154082" w14:paraId="7DCB674F" w14:textId="77777777" w:rsidTr="00035141">
        <w:trPr>
          <w:trHeight w:val="397"/>
        </w:trPr>
        <w:tc>
          <w:tcPr>
            <w:tcW w:w="9062" w:type="dxa"/>
            <w:shd w:val="clear" w:color="auto" w:fill="D2E5E6"/>
            <w:vAlign w:val="center"/>
          </w:tcPr>
          <w:p w14:paraId="3FAD7E19" w14:textId="67CDD9A8" w:rsidR="00154082" w:rsidRPr="00E152F1" w:rsidRDefault="00154082" w:rsidP="003B15A7">
            <w:pPr>
              <w:rPr>
                <w:b/>
                <w:bCs/>
                <w:sz w:val="24"/>
                <w:szCs w:val="24"/>
              </w:rPr>
            </w:pPr>
            <w:r w:rsidRPr="00E152F1">
              <w:rPr>
                <w:b/>
                <w:bCs/>
              </w:rPr>
              <w:t>Arbeitsaufträge</w:t>
            </w:r>
          </w:p>
        </w:tc>
      </w:tr>
      <w:tr w:rsidR="00353F9B" w:rsidRPr="00022DF0" w14:paraId="44966728" w14:textId="77777777" w:rsidTr="00035141">
        <w:trPr>
          <w:trHeight w:val="397"/>
        </w:trPr>
        <w:tc>
          <w:tcPr>
            <w:tcW w:w="9062" w:type="dxa"/>
            <w:shd w:val="clear" w:color="auto" w:fill="D2E5E6"/>
            <w:vAlign w:val="center"/>
          </w:tcPr>
          <w:p w14:paraId="45616617" w14:textId="1A3F77E5" w:rsidR="00353F9B" w:rsidRPr="001E2945" w:rsidRDefault="00035141" w:rsidP="00364A09">
            <w:r>
              <w:t>Analoge Lernaktivität – Wenig tiefe Verarbeitung</w:t>
            </w:r>
          </w:p>
        </w:tc>
      </w:tr>
      <w:tr w:rsidR="00353F9B" w:rsidRPr="00022DF0" w14:paraId="39823A03" w14:textId="77777777" w:rsidTr="00035141">
        <w:tc>
          <w:tcPr>
            <w:tcW w:w="9062" w:type="dxa"/>
          </w:tcPr>
          <w:p w14:paraId="5A829128" w14:textId="0DFD7EC9" w:rsidR="00035141" w:rsidRDefault="00035141" w:rsidP="00035141">
            <w:pPr>
              <w:jc w:val="both"/>
              <w:rPr>
                <w:i/>
                <w:iCs/>
              </w:rPr>
            </w:pPr>
            <w:r w:rsidRPr="00035141">
              <w:rPr>
                <w:noProof/>
              </w:rPr>
              <w:drawing>
                <wp:anchor distT="0" distB="0" distL="114300" distR="114300" simplePos="0" relativeHeight="251675648" behindDoc="1" locked="0" layoutInCell="1" allowOverlap="1" wp14:anchorId="496E8D03" wp14:editId="01AD4DE4">
                  <wp:simplePos x="0" y="0"/>
                  <wp:positionH relativeFrom="column">
                    <wp:posOffset>4063365</wp:posOffset>
                  </wp:positionH>
                  <wp:positionV relativeFrom="paragraph">
                    <wp:posOffset>0</wp:posOffset>
                  </wp:positionV>
                  <wp:extent cx="1612114" cy="1620000"/>
                  <wp:effectExtent l="0" t="0" r="7620" b="0"/>
                  <wp:wrapTight wrapText="bothSides">
                    <wp:wrapPolygon edited="0">
                      <wp:start x="0" y="0"/>
                      <wp:lineTo x="0" y="21338"/>
                      <wp:lineTo x="21447" y="21338"/>
                      <wp:lineTo x="21447" y="0"/>
                      <wp:lineTo x="0" y="0"/>
                    </wp:wrapPolygon>
                  </wp:wrapTight>
                  <wp:docPr id="26" name="Grafik 25">
                    <a:extLst xmlns:a="http://schemas.openxmlformats.org/drawingml/2006/main">
                      <a:ext uri="{FF2B5EF4-FFF2-40B4-BE49-F238E27FC236}">
                        <a16:creationId xmlns:a16="http://schemas.microsoft.com/office/drawing/2014/main" id="{1391A109-A326-D348-AB07-1289B15A4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5">
                            <a:extLst>
                              <a:ext uri="{FF2B5EF4-FFF2-40B4-BE49-F238E27FC236}">
                                <a16:creationId xmlns:a16="http://schemas.microsoft.com/office/drawing/2014/main" id="{1391A109-A326-D348-AB07-1289B15A48F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2114" cy="1620000"/>
                          </a:xfrm>
                          <a:prstGeom prst="rect">
                            <a:avLst/>
                          </a:prstGeom>
                        </pic:spPr>
                      </pic:pic>
                    </a:graphicData>
                  </a:graphic>
                  <wp14:sizeRelH relativeFrom="page">
                    <wp14:pctWidth>0</wp14:pctWidth>
                  </wp14:sizeRelH>
                  <wp14:sizeRelV relativeFrom="page">
                    <wp14:pctHeight>0</wp14:pctHeight>
                  </wp14:sizeRelV>
                </wp:anchor>
              </w:drawing>
            </w:r>
          </w:p>
          <w:p w14:paraId="09D7F26C" w14:textId="4B80244D" w:rsidR="00035141" w:rsidRPr="00035141" w:rsidRDefault="00035141" w:rsidP="00035141">
            <w:pPr>
              <w:jc w:val="both"/>
            </w:pPr>
            <w:r w:rsidRPr="00035141">
              <w:rPr>
                <w:i/>
                <w:iCs/>
              </w:rPr>
              <w:t>Formuliere den Zusammenhang!</w:t>
            </w:r>
          </w:p>
          <w:p w14:paraId="3C7BDD1F" w14:textId="0D64D26C" w:rsidR="00035141" w:rsidRPr="00035141" w:rsidRDefault="00035141" w:rsidP="00035141">
            <w:pPr>
              <w:numPr>
                <w:ilvl w:val="0"/>
                <w:numId w:val="47"/>
              </w:numPr>
              <w:jc w:val="both"/>
            </w:pPr>
            <w:r w:rsidRPr="00035141">
              <w:t>Je größer der Mittelpunktswinkel α, desto ________ der Flächeninhalt des Kreissektors bei gleichbleibendem Radius r.</w:t>
            </w:r>
          </w:p>
          <w:p w14:paraId="76DEC5D7" w14:textId="1988ADFF" w:rsidR="00035141" w:rsidRPr="00035141" w:rsidRDefault="00035141" w:rsidP="00035141">
            <w:pPr>
              <w:numPr>
                <w:ilvl w:val="0"/>
                <w:numId w:val="47"/>
              </w:numPr>
              <w:jc w:val="both"/>
            </w:pPr>
            <w:r w:rsidRPr="00035141">
              <w:t>Je größer der Radius r, desto ________ der Flächeninhalt des Kreissektors bei gleichbleibendem Mittelpunktswinkel α.</w:t>
            </w:r>
          </w:p>
          <w:p w14:paraId="5B58C6FC" w14:textId="5184F794" w:rsidR="00035141" w:rsidRPr="00035141" w:rsidRDefault="00035141" w:rsidP="00035141">
            <w:pPr>
              <w:numPr>
                <w:ilvl w:val="0"/>
                <w:numId w:val="47"/>
              </w:numPr>
              <w:jc w:val="both"/>
            </w:pPr>
            <w:r w:rsidRPr="00035141">
              <w:t>Je kleiner…</w:t>
            </w:r>
          </w:p>
          <w:p w14:paraId="59004B76" w14:textId="127D1A1D" w:rsidR="00353F9B" w:rsidRDefault="00353F9B" w:rsidP="00364A09">
            <w:pPr>
              <w:jc w:val="both"/>
            </w:pPr>
          </w:p>
          <w:p w14:paraId="5B89334F" w14:textId="37B25386" w:rsidR="00353F9B" w:rsidRPr="00A93859" w:rsidRDefault="00353F9B" w:rsidP="00035141">
            <w:pPr>
              <w:jc w:val="both"/>
            </w:pPr>
          </w:p>
        </w:tc>
      </w:tr>
      <w:tr w:rsidR="00035141" w:rsidRPr="00022DF0" w14:paraId="43DDD633" w14:textId="77777777" w:rsidTr="00035141">
        <w:trPr>
          <w:trHeight w:val="397"/>
        </w:trPr>
        <w:tc>
          <w:tcPr>
            <w:tcW w:w="9062" w:type="dxa"/>
            <w:shd w:val="clear" w:color="auto" w:fill="D2E5E6"/>
            <w:vAlign w:val="center"/>
          </w:tcPr>
          <w:p w14:paraId="1C13EFA9" w14:textId="30335371" w:rsidR="00035141" w:rsidRPr="001E2945" w:rsidRDefault="00035141" w:rsidP="00B37D37">
            <w:r>
              <w:t>Analoge Lernaktivität – Tiefe(</w:t>
            </w:r>
            <w:proofErr w:type="spellStart"/>
            <w:r>
              <w:t>re</w:t>
            </w:r>
            <w:proofErr w:type="spellEnd"/>
            <w:r>
              <w:t>) Verarbeitung</w:t>
            </w:r>
          </w:p>
        </w:tc>
      </w:tr>
      <w:tr w:rsidR="00035141" w:rsidRPr="00022DF0" w14:paraId="6223F593" w14:textId="77777777" w:rsidTr="00035141">
        <w:tc>
          <w:tcPr>
            <w:tcW w:w="9062" w:type="dxa"/>
          </w:tcPr>
          <w:p w14:paraId="306F3806" w14:textId="77777777" w:rsidR="00035141" w:rsidRDefault="00035141" w:rsidP="00B37D37">
            <w:pPr>
              <w:jc w:val="both"/>
              <w:rPr>
                <w:i/>
                <w:iCs/>
              </w:rPr>
            </w:pPr>
            <w:r w:rsidRPr="00035141">
              <w:rPr>
                <w:noProof/>
              </w:rPr>
              <w:drawing>
                <wp:anchor distT="0" distB="0" distL="114300" distR="114300" simplePos="0" relativeHeight="251677696" behindDoc="1" locked="0" layoutInCell="1" allowOverlap="1" wp14:anchorId="1890FB45" wp14:editId="0D044B01">
                  <wp:simplePos x="0" y="0"/>
                  <wp:positionH relativeFrom="column">
                    <wp:posOffset>4063365</wp:posOffset>
                  </wp:positionH>
                  <wp:positionV relativeFrom="paragraph">
                    <wp:posOffset>0</wp:posOffset>
                  </wp:positionV>
                  <wp:extent cx="1612114" cy="1620000"/>
                  <wp:effectExtent l="0" t="0" r="7620" b="0"/>
                  <wp:wrapTight wrapText="bothSides">
                    <wp:wrapPolygon edited="0">
                      <wp:start x="0" y="0"/>
                      <wp:lineTo x="0" y="21338"/>
                      <wp:lineTo x="21447" y="21338"/>
                      <wp:lineTo x="21447" y="0"/>
                      <wp:lineTo x="0" y="0"/>
                    </wp:wrapPolygon>
                  </wp:wrapTight>
                  <wp:docPr id="3" name="Grafik 25">
                    <a:extLst xmlns:a="http://schemas.openxmlformats.org/drawingml/2006/main">
                      <a:ext uri="{FF2B5EF4-FFF2-40B4-BE49-F238E27FC236}">
                        <a16:creationId xmlns:a16="http://schemas.microsoft.com/office/drawing/2014/main" id="{1391A109-A326-D348-AB07-1289B15A4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5">
                            <a:extLst>
                              <a:ext uri="{FF2B5EF4-FFF2-40B4-BE49-F238E27FC236}">
                                <a16:creationId xmlns:a16="http://schemas.microsoft.com/office/drawing/2014/main" id="{1391A109-A326-D348-AB07-1289B15A48F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2114" cy="1620000"/>
                          </a:xfrm>
                          <a:prstGeom prst="rect">
                            <a:avLst/>
                          </a:prstGeom>
                        </pic:spPr>
                      </pic:pic>
                    </a:graphicData>
                  </a:graphic>
                  <wp14:sizeRelH relativeFrom="page">
                    <wp14:pctWidth>0</wp14:pctWidth>
                  </wp14:sizeRelH>
                  <wp14:sizeRelV relativeFrom="page">
                    <wp14:pctHeight>0</wp14:pctHeight>
                  </wp14:sizeRelV>
                </wp:anchor>
              </w:drawing>
            </w:r>
          </w:p>
          <w:p w14:paraId="44607191" w14:textId="4923DBFD" w:rsidR="00035141" w:rsidRPr="00035141" w:rsidRDefault="00035141" w:rsidP="00035141">
            <w:pPr>
              <w:jc w:val="both"/>
            </w:pPr>
            <w:r w:rsidRPr="00035141">
              <w:rPr>
                <w:i/>
                <w:iCs/>
              </w:rPr>
              <w:t xml:space="preserve">Beispiel: </w:t>
            </w:r>
            <w:r w:rsidRPr="00035141">
              <w:t>Wenn der Mittelpunktswinkel α vergrößert wird und der Radius r gleichbleibt, dann vergrößert sich der Flächeninhalt des Kreissektors.</w:t>
            </w:r>
          </w:p>
          <w:p w14:paraId="4070F997" w14:textId="77777777" w:rsidR="00035141" w:rsidRPr="00035141" w:rsidRDefault="00035141" w:rsidP="00035141">
            <w:pPr>
              <w:jc w:val="both"/>
              <w:rPr>
                <w:i/>
                <w:iCs/>
              </w:rPr>
            </w:pPr>
          </w:p>
          <w:p w14:paraId="42F19574" w14:textId="77777777" w:rsidR="00035141" w:rsidRPr="00035141" w:rsidRDefault="00035141" w:rsidP="00035141">
            <w:pPr>
              <w:jc w:val="both"/>
              <w:rPr>
                <w:i/>
                <w:iCs/>
              </w:rPr>
            </w:pPr>
            <w:r w:rsidRPr="00035141">
              <w:rPr>
                <w:i/>
                <w:iCs/>
              </w:rPr>
              <w:t>Formuliere selbst Zusammenhänge!</w:t>
            </w:r>
          </w:p>
          <w:p w14:paraId="48FF4B72" w14:textId="7FBB5358" w:rsidR="00035141" w:rsidRDefault="00035141" w:rsidP="00035141">
            <w:pPr>
              <w:jc w:val="both"/>
            </w:pPr>
            <w:r w:rsidRPr="00035141">
              <w:t>Wenn …, dann … der Flächeninhalt des Kreissektors.</w:t>
            </w:r>
          </w:p>
          <w:p w14:paraId="50796063" w14:textId="1124AEA6" w:rsidR="00035141" w:rsidRDefault="00035141" w:rsidP="00035141">
            <w:pPr>
              <w:jc w:val="both"/>
            </w:pPr>
          </w:p>
          <w:p w14:paraId="474CD95E" w14:textId="6A3BB46D" w:rsidR="00035141" w:rsidRDefault="00035141" w:rsidP="00035141">
            <w:pPr>
              <w:jc w:val="both"/>
            </w:pPr>
          </w:p>
          <w:p w14:paraId="0F85AC2B" w14:textId="77777777" w:rsidR="00035141" w:rsidRDefault="00035141" w:rsidP="00035141">
            <w:pPr>
              <w:jc w:val="both"/>
            </w:pPr>
          </w:p>
          <w:p w14:paraId="7C241AB6" w14:textId="7581D711" w:rsidR="00035141" w:rsidRDefault="00035141" w:rsidP="00035141">
            <w:pPr>
              <w:jc w:val="both"/>
            </w:pPr>
            <w:r>
              <w:t>Du kannst folgende Wortkarten als Hilfe verwenden:</w:t>
            </w:r>
          </w:p>
          <w:tbl>
            <w:tblPr>
              <w:tblStyle w:val="Tabellenraster"/>
              <w:tblW w:w="0" w:type="auto"/>
              <w:jc w:val="center"/>
              <w:tblLook w:val="04A0" w:firstRow="1" w:lastRow="0" w:firstColumn="1" w:lastColumn="0" w:noHBand="0" w:noVBand="1"/>
            </w:tblPr>
            <w:tblGrid>
              <w:gridCol w:w="1472"/>
              <w:gridCol w:w="1472"/>
              <w:gridCol w:w="1473"/>
              <w:gridCol w:w="1473"/>
              <w:gridCol w:w="1473"/>
              <w:gridCol w:w="1473"/>
            </w:tblGrid>
            <w:tr w:rsidR="00035141" w14:paraId="69BC5B12" w14:textId="77777777" w:rsidTr="00035141">
              <w:trPr>
                <w:jc w:val="center"/>
              </w:trPr>
              <w:tc>
                <w:tcPr>
                  <w:tcW w:w="1472" w:type="dxa"/>
                  <w:vAlign w:val="center"/>
                </w:tcPr>
                <w:p w14:paraId="5F441A2C" w14:textId="6DC81770" w:rsidR="00035141" w:rsidRDefault="00035141" w:rsidP="00035141">
                  <w:pPr>
                    <w:jc w:val="center"/>
                  </w:pPr>
                  <w:r>
                    <w:t>Wenn</w:t>
                  </w:r>
                </w:p>
              </w:tc>
              <w:tc>
                <w:tcPr>
                  <w:tcW w:w="1472" w:type="dxa"/>
                  <w:vAlign w:val="center"/>
                </w:tcPr>
                <w:p w14:paraId="52AD0012" w14:textId="798DF070" w:rsidR="00035141" w:rsidRDefault="00035141" w:rsidP="00035141">
                  <w:pPr>
                    <w:jc w:val="center"/>
                  </w:pPr>
                  <w:r>
                    <w:t>, dann</w:t>
                  </w:r>
                </w:p>
              </w:tc>
              <w:tc>
                <w:tcPr>
                  <w:tcW w:w="1473" w:type="dxa"/>
                  <w:vAlign w:val="center"/>
                </w:tcPr>
                <w:p w14:paraId="51E89691" w14:textId="198DC0BB" w:rsidR="00035141" w:rsidRDefault="00035141" w:rsidP="00035141">
                  <w:pPr>
                    <w:jc w:val="center"/>
                  </w:pPr>
                  <w:r>
                    <w:t>wird</w:t>
                  </w:r>
                </w:p>
              </w:tc>
              <w:tc>
                <w:tcPr>
                  <w:tcW w:w="1473" w:type="dxa"/>
                  <w:vAlign w:val="center"/>
                </w:tcPr>
                <w:p w14:paraId="62E52552" w14:textId="36575BF3" w:rsidR="00035141" w:rsidRDefault="00035141" w:rsidP="00035141">
                  <w:pPr>
                    <w:jc w:val="center"/>
                  </w:pPr>
                  <w:r>
                    <w:t>und</w:t>
                  </w:r>
                </w:p>
              </w:tc>
              <w:tc>
                <w:tcPr>
                  <w:tcW w:w="1473" w:type="dxa"/>
                  <w:vAlign w:val="center"/>
                </w:tcPr>
                <w:p w14:paraId="0BD5A32B" w14:textId="0D1085B5" w:rsidR="00035141" w:rsidRDefault="00035141" w:rsidP="00035141">
                  <w:pPr>
                    <w:jc w:val="center"/>
                  </w:pPr>
                  <w:r>
                    <w:t>vergrößert</w:t>
                  </w:r>
                </w:p>
              </w:tc>
              <w:tc>
                <w:tcPr>
                  <w:tcW w:w="1473" w:type="dxa"/>
                  <w:vAlign w:val="center"/>
                </w:tcPr>
                <w:p w14:paraId="1DE15D13" w14:textId="2C7AA977" w:rsidR="00035141" w:rsidRDefault="00035141" w:rsidP="00035141">
                  <w:pPr>
                    <w:jc w:val="center"/>
                  </w:pPr>
                  <w:r>
                    <w:t>verkleinert</w:t>
                  </w:r>
                </w:p>
              </w:tc>
            </w:tr>
            <w:tr w:rsidR="00035141" w14:paraId="2D844AE4" w14:textId="77777777" w:rsidTr="00035141">
              <w:trPr>
                <w:jc w:val="center"/>
              </w:trPr>
              <w:tc>
                <w:tcPr>
                  <w:tcW w:w="1472" w:type="dxa"/>
                  <w:vAlign w:val="center"/>
                </w:tcPr>
                <w:p w14:paraId="79FEB214" w14:textId="71038D02" w:rsidR="00035141" w:rsidRDefault="00035141" w:rsidP="00035141">
                  <w:pPr>
                    <w:jc w:val="center"/>
                  </w:pPr>
                  <w:r>
                    <w:t>verdoppelt</w:t>
                  </w:r>
                </w:p>
              </w:tc>
              <w:tc>
                <w:tcPr>
                  <w:tcW w:w="1472" w:type="dxa"/>
                  <w:vAlign w:val="center"/>
                </w:tcPr>
                <w:p w14:paraId="3B02A2BA" w14:textId="4A674576" w:rsidR="00035141" w:rsidRDefault="00035141" w:rsidP="00035141">
                  <w:pPr>
                    <w:jc w:val="center"/>
                  </w:pPr>
                  <w:r>
                    <w:t>verdreifacht</w:t>
                  </w:r>
                </w:p>
              </w:tc>
              <w:tc>
                <w:tcPr>
                  <w:tcW w:w="1473" w:type="dxa"/>
                  <w:vAlign w:val="center"/>
                </w:tcPr>
                <w:p w14:paraId="6F297DFA" w14:textId="10B20F85" w:rsidR="00035141" w:rsidRDefault="00035141" w:rsidP="00035141">
                  <w:pPr>
                    <w:jc w:val="center"/>
                  </w:pPr>
                  <w:proofErr w:type="spellStart"/>
                  <w:r>
                    <w:t>ver</w:t>
                  </w:r>
                  <w:proofErr w:type="spellEnd"/>
                  <w:r>
                    <w:t>…facht</w:t>
                  </w:r>
                </w:p>
              </w:tc>
              <w:tc>
                <w:tcPr>
                  <w:tcW w:w="1473" w:type="dxa"/>
                  <w:vAlign w:val="center"/>
                </w:tcPr>
                <w:p w14:paraId="25D2D9CE" w14:textId="10C674B9" w:rsidR="00035141" w:rsidRDefault="00035141" w:rsidP="00035141">
                  <w:pPr>
                    <w:jc w:val="center"/>
                  </w:pPr>
                  <w:r>
                    <w:t>halbiert</w:t>
                  </w:r>
                </w:p>
              </w:tc>
              <w:tc>
                <w:tcPr>
                  <w:tcW w:w="1473" w:type="dxa"/>
                  <w:vAlign w:val="center"/>
                </w:tcPr>
                <w:p w14:paraId="24FA8296" w14:textId="67A81C2A" w:rsidR="00035141" w:rsidRDefault="00035141" w:rsidP="00035141">
                  <w:pPr>
                    <w:jc w:val="center"/>
                  </w:pPr>
                  <w:r>
                    <w:t>gedrittelt</w:t>
                  </w:r>
                </w:p>
              </w:tc>
              <w:tc>
                <w:tcPr>
                  <w:tcW w:w="1473" w:type="dxa"/>
                  <w:vAlign w:val="center"/>
                </w:tcPr>
                <w:p w14:paraId="39708AA9" w14:textId="0E56CCC2" w:rsidR="00035141" w:rsidRDefault="00035141" w:rsidP="00035141">
                  <w:pPr>
                    <w:jc w:val="center"/>
                  </w:pPr>
                  <w:proofErr w:type="spellStart"/>
                  <w:r>
                    <w:t>ge</w:t>
                  </w:r>
                  <w:proofErr w:type="spellEnd"/>
                  <w:r>
                    <w:t>…</w:t>
                  </w:r>
                  <w:proofErr w:type="spellStart"/>
                  <w:r>
                    <w:t>telt</w:t>
                  </w:r>
                  <w:proofErr w:type="spellEnd"/>
                </w:p>
              </w:tc>
            </w:tr>
            <w:tr w:rsidR="00035141" w14:paraId="10F76DAE" w14:textId="77777777" w:rsidTr="001D64B6">
              <w:trPr>
                <w:jc w:val="center"/>
              </w:trPr>
              <w:tc>
                <w:tcPr>
                  <w:tcW w:w="1472" w:type="dxa"/>
                  <w:vAlign w:val="center"/>
                </w:tcPr>
                <w:p w14:paraId="4739C9F8" w14:textId="7322C337" w:rsidR="00035141" w:rsidRDefault="00035141" w:rsidP="00035141">
                  <w:pPr>
                    <w:jc w:val="center"/>
                  </w:pPr>
                  <w:r>
                    <w:t>gleichbleibt</w:t>
                  </w:r>
                </w:p>
              </w:tc>
              <w:tc>
                <w:tcPr>
                  <w:tcW w:w="1472" w:type="dxa"/>
                  <w:vAlign w:val="center"/>
                </w:tcPr>
                <w:p w14:paraId="0F061154" w14:textId="77777777" w:rsidR="00035141" w:rsidRDefault="00035141" w:rsidP="00035141">
                  <w:pPr>
                    <w:jc w:val="center"/>
                  </w:pPr>
                </w:p>
              </w:tc>
              <w:tc>
                <w:tcPr>
                  <w:tcW w:w="1473" w:type="dxa"/>
                  <w:vAlign w:val="center"/>
                </w:tcPr>
                <w:p w14:paraId="76D37C02" w14:textId="3360CC40" w:rsidR="00035141" w:rsidRDefault="00035141" w:rsidP="00035141">
                  <w:pPr>
                    <w:jc w:val="center"/>
                  </w:pPr>
                  <w:r>
                    <w:t>der Radius r</w:t>
                  </w:r>
                </w:p>
              </w:tc>
              <w:tc>
                <w:tcPr>
                  <w:tcW w:w="1473" w:type="dxa"/>
                  <w:vAlign w:val="center"/>
                </w:tcPr>
                <w:p w14:paraId="2A495748" w14:textId="1CF60C0A" w:rsidR="00035141" w:rsidRDefault="00035141" w:rsidP="00035141">
                  <w:pPr>
                    <w:jc w:val="center"/>
                  </w:pPr>
                  <w:r>
                    <w:t>der Winkel α</w:t>
                  </w:r>
                </w:p>
              </w:tc>
              <w:tc>
                <w:tcPr>
                  <w:tcW w:w="2946" w:type="dxa"/>
                  <w:gridSpan w:val="2"/>
                  <w:vAlign w:val="center"/>
                </w:tcPr>
                <w:p w14:paraId="359ADC05" w14:textId="7F176C0D" w:rsidR="00035141" w:rsidRDefault="00035141" w:rsidP="00035141">
                  <w:pPr>
                    <w:jc w:val="center"/>
                  </w:pPr>
                  <w:r>
                    <w:t>sich der Flächeninhalt</w:t>
                  </w:r>
                </w:p>
              </w:tc>
            </w:tr>
          </w:tbl>
          <w:p w14:paraId="29DEC478" w14:textId="77777777" w:rsidR="00035141" w:rsidRPr="00A93859" w:rsidRDefault="00035141" w:rsidP="00B37D37">
            <w:pPr>
              <w:jc w:val="both"/>
            </w:pPr>
          </w:p>
        </w:tc>
      </w:tr>
    </w:tbl>
    <w:p w14:paraId="5866A803" w14:textId="75486064" w:rsidR="00353F9B" w:rsidRPr="00022DF0" w:rsidRDefault="00353F9B" w:rsidP="004762D4">
      <w:r>
        <w:br w:type="page"/>
      </w:r>
    </w:p>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438F0" w:rsidRPr="00022DF0" w14:paraId="603F9EEC" w14:textId="77777777" w:rsidTr="00B228CE">
        <w:trPr>
          <w:trHeight w:val="397"/>
        </w:trPr>
        <w:tc>
          <w:tcPr>
            <w:tcW w:w="9062" w:type="dxa"/>
            <w:shd w:val="clear" w:color="auto" w:fill="D2E5E6"/>
            <w:vAlign w:val="center"/>
          </w:tcPr>
          <w:p w14:paraId="6E08BCCB" w14:textId="08C5DC0E" w:rsidR="004438F0" w:rsidRPr="001E2945" w:rsidRDefault="00035141" w:rsidP="004762D4">
            <w:pPr>
              <w:rPr>
                <w:sz w:val="24"/>
                <w:szCs w:val="24"/>
              </w:rPr>
            </w:pPr>
            <w:r>
              <w:lastRenderedPageBreak/>
              <w:t>Digitale</w:t>
            </w:r>
            <w:r w:rsidR="004438F0" w:rsidRPr="001E2945">
              <w:t xml:space="preserve"> Lernaktivität</w:t>
            </w:r>
          </w:p>
        </w:tc>
      </w:tr>
      <w:tr w:rsidR="004438F0" w:rsidRPr="00022DF0" w14:paraId="101C1A0F" w14:textId="77777777" w:rsidTr="00297362">
        <w:trPr>
          <w:trHeight w:val="2835"/>
        </w:trPr>
        <w:tc>
          <w:tcPr>
            <w:tcW w:w="9062" w:type="dxa"/>
          </w:tcPr>
          <w:p w14:paraId="5A57E97C" w14:textId="2AB22F68" w:rsidR="00035141" w:rsidRDefault="009270DE" w:rsidP="00035141">
            <w:pPr>
              <w:jc w:val="both"/>
              <w:rPr>
                <w:i/>
                <w:iCs/>
              </w:rPr>
            </w:pPr>
            <w:r w:rsidRPr="009270DE">
              <w:rPr>
                <w:i/>
                <w:iCs/>
              </w:rPr>
              <w:t>Nutze das GeoGebra-</w:t>
            </w:r>
            <w:r w:rsidR="00770867">
              <w:rPr>
                <w:i/>
                <w:iCs/>
              </w:rPr>
              <w:t>Arbeitsblatt</w:t>
            </w:r>
            <w:r w:rsidRPr="009270DE">
              <w:rPr>
                <w:i/>
                <w:iCs/>
              </w:rPr>
              <w:t>, um selbst Zusammenhänge zwischen dem Mittelpunktswinkel, dem Radius und dem Flächeninhalt des Kreissektors zu formulieren</w:t>
            </w:r>
            <w:r w:rsidR="00035141" w:rsidRPr="00035141">
              <w:rPr>
                <w:i/>
                <w:iCs/>
              </w:rPr>
              <w:t>!</w:t>
            </w:r>
          </w:p>
          <w:p w14:paraId="5F12BAEB" w14:textId="59D0FFA3" w:rsidR="009270DE" w:rsidRDefault="009270DE" w:rsidP="00035141">
            <w:pPr>
              <w:jc w:val="both"/>
              <w:rPr>
                <w:i/>
                <w:iCs/>
              </w:rPr>
            </w:pPr>
          </w:p>
          <w:p w14:paraId="121D3128" w14:textId="77777777" w:rsidR="009270DE" w:rsidRPr="00035141" w:rsidRDefault="009270DE" w:rsidP="009270DE">
            <w:pPr>
              <w:jc w:val="both"/>
            </w:pPr>
            <w:r w:rsidRPr="00035141">
              <w:rPr>
                <w:i/>
                <w:iCs/>
              </w:rPr>
              <w:t xml:space="preserve">Beispiel: </w:t>
            </w:r>
            <w:r w:rsidRPr="00035141">
              <w:t>Wenn der Mittelpunktswinkel α vergrößert wird und der Radius r gleichbleibt, dann vergrößert sich der Flächeninhalt des Kreissektors.</w:t>
            </w:r>
          </w:p>
          <w:p w14:paraId="100B16FC" w14:textId="77777777" w:rsidR="009270DE" w:rsidRPr="00035141" w:rsidRDefault="009270DE" w:rsidP="00035141">
            <w:pPr>
              <w:jc w:val="both"/>
              <w:rPr>
                <w:i/>
                <w:iCs/>
              </w:rPr>
            </w:pPr>
          </w:p>
          <w:p w14:paraId="79A52305" w14:textId="77777777" w:rsidR="00035141" w:rsidRDefault="00035141" w:rsidP="00035141">
            <w:pPr>
              <w:jc w:val="both"/>
            </w:pPr>
            <w:r w:rsidRPr="00035141">
              <w:t>Wenn …, dann … der Flächeninhalt des Kreissektors.</w:t>
            </w:r>
          </w:p>
          <w:p w14:paraId="50403FFE" w14:textId="77777777" w:rsidR="00035141" w:rsidRDefault="00035141" w:rsidP="00035141">
            <w:pPr>
              <w:jc w:val="both"/>
            </w:pPr>
          </w:p>
          <w:p w14:paraId="4BE3D08F" w14:textId="05672023" w:rsidR="00035141" w:rsidRDefault="00035141" w:rsidP="00035141">
            <w:pPr>
              <w:jc w:val="both"/>
            </w:pPr>
            <w:r>
              <w:t xml:space="preserve">Du kannst folgende </w:t>
            </w:r>
            <w:r w:rsidR="009270DE">
              <w:t xml:space="preserve">Wörter als Satzbausteine </w:t>
            </w:r>
            <w:r>
              <w:t>verwenden:</w:t>
            </w:r>
          </w:p>
          <w:tbl>
            <w:tblPr>
              <w:tblStyle w:val="Tabellenraster"/>
              <w:tblW w:w="0" w:type="auto"/>
              <w:jc w:val="center"/>
              <w:tblLook w:val="04A0" w:firstRow="1" w:lastRow="0" w:firstColumn="1" w:lastColumn="0" w:noHBand="0" w:noVBand="1"/>
            </w:tblPr>
            <w:tblGrid>
              <w:gridCol w:w="1472"/>
              <w:gridCol w:w="1472"/>
              <w:gridCol w:w="1473"/>
              <w:gridCol w:w="1473"/>
              <w:gridCol w:w="1473"/>
              <w:gridCol w:w="1473"/>
            </w:tblGrid>
            <w:tr w:rsidR="00035141" w14:paraId="1FA3DDE2" w14:textId="77777777" w:rsidTr="00B37D37">
              <w:trPr>
                <w:jc w:val="center"/>
              </w:trPr>
              <w:tc>
                <w:tcPr>
                  <w:tcW w:w="1472" w:type="dxa"/>
                  <w:vAlign w:val="center"/>
                </w:tcPr>
                <w:p w14:paraId="7DC4E8B8" w14:textId="77777777" w:rsidR="00035141" w:rsidRDefault="00035141" w:rsidP="00035141">
                  <w:pPr>
                    <w:jc w:val="center"/>
                  </w:pPr>
                  <w:r>
                    <w:t>Wenn</w:t>
                  </w:r>
                </w:p>
              </w:tc>
              <w:tc>
                <w:tcPr>
                  <w:tcW w:w="1472" w:type="dxa"/>
                  <w:vAlign w:val="center"/>
                </w:tcPr>
                <w:p w14:paraId="0620D4D5" w14:textId="77777777" w:rsidR="00035141" w:rsidRDefault="00035141" w:rsidP="00035141">
                  <w:pPr>
                    <w:jc w:val="center"/>
                  </w:pPr>
                  <w:r>
                    <w:t>, dann</w:t>
                  </w:r>
                </w:p>
              </w:tc>
              <w:tc>
                <w:tcPr>
                  <w:tcW w:w="1473" w:type="dxa"/>
                  <w:vAlign w:val="center"/>
                </w:tcPr>
                <w:p w14:paraId="349197C4" w14:textId="77777777" w:rsidR="00035141" w:rsidRDefault="00035141" w:rsidP="00035141">
                  <w:pPr>
                    <w:jc w:val="center"/>
                  </w:pPr>
                  <w:r>
                    <w:t>wird</w:t>
                  </w:r>
                </w:p>
              </w:tc>
              <w:tc>
                <w:tcPr>
                  <w:tcW w:w="1473" w:type="dxa"/>
                  <w:vAlign w:val="center"/>
                </w:tcPr>
                <w:p w14:paraId="5078105F" w14:textId="77777777" w:rsidR="00035141" w:rsidRDefault="00035141" w:rsidP="00035141">
                  <w:pPr>
                    <w:jc w:val="center"/>
                  </w:pPr>
                  <w:r>
                    <w:t>und</w:t>
                  </w:r>
                </w:p>
              </w:tc>
              <w:tc>
                <w:tcPr>
                  <w:tcW w:w="1473" w:type="dxa"/>
                  <w:vAlign w:val="center"/>
                </w:tcPr>
                <w:p w14:paraId="2918E202" w14:textId="77777777" w:rsidR="00035141" w:rsidRDefault="00035141" w:rsidP="00035141">
                  <w:pPr>
                    <w:jc w:val="center"/>
                  </w:pPr>
                  <w:r>
                    <w:t>vergrößert</w:t>
                  </w:r>
                </w:p>
              </w:tc>
              <w:tc>
                <w:tcPr>
                  <w:tcW w:w="1473" w:type="dxa"/>
                  <w:vAlign w:val="center"/>
                </w:tcPr>
                <w:p w14:paraId="3AA323DE" w14:textId="77777777" w:rsidR="00035141" w:rsidRDefault="00035141" w:rsidP="00035141">
                  <w:pPr>
                    <w:jc w:val="center"/>
                  </w:pPr>
                  <w:r>
                    <w:t>verkleinert</w:t>
                  </w:r>
                </w:p>
              </w:tc>
            </w:tr>
            <w:tr w:rsidR="00035141" w14:paraId="2241A25D" w14:textId="77777777" w:rsidTr="00B37D37">
              <w:trPr>
                <w:jc w:val="center"/>
              </w:trPr>
              <w:tc>
                <w:tcPr>
                  <w:tcW w:w="1472" w:type="dxa"/>
                  <w:vAlign w:val="center"/>
                </w:tcPr>
                <w:p w14:paraId="6C83DF98" w14:textId="77777777" w:rsidR="00035141" w:rsidRDefault="00035141" w:rsidP="00035141">
                  <w:pPr>
                    <w:jc w:val="center"/>
                  </w:pPr>
                  <w:r>
                    <w:t>verdoppelt</w:t>
                  </w:r>
                </w:p>
              </w:tc>
              <w:tc>
                <w:tcPr>
                  <w:tcW w:w="1472" w:type="dxa"/>
                  <w:vAlign w:val="center"/>
                </w:tcPr>
                <w:p w14:paraId="1A25C8C6" w14:textId="77777777" w:rsidR="00035141" w:rsidRDefault="00035141" w:rsidP="00035141">
                  <w:pPr>
                    <w:jc w:val="center"/>
                  </w:pPr>
                  <w:r>
                    <w:t>verdreifacht</w:t>
                  </w:r>
                </w:p>
              </w:tc>
              <w:tc>
                <w:tcPr>
                  <w:tcW w:w="1473" w:type="dxa"/>
                  <w:vAlign w:val="center"/>
                </w:tcPr>
                <w:p w14:paraId="369425D4" w14:textId="77777777" w:rsidR="00035141" w:rsidRDefault="00035141" w:rsidP="00035141">
                  <w:pPr>
                    <w:jc w:val="center"/>
                  </w:pPr>
                  <w:proofErr w:type="spellStart"/>
                  <w:r>
                    <w:t>ver</w:t>
                  </w:r>
                  <w:proofErr w:type="spellEnd"/>
                  <w:r>
                    <w:t>…facht</w:t>
                  </w:r>
                </w:p>
              </w:tc>
              <w:tc>
                <w:tcPr>
                  <w:tcW w:w="1473" w:type="dxa"/>
                  <w:vAlign w:val="center"/>
                </w:tcPr>
                <w:p w14:paraId="6C7BFDF2" w14:textId="77777777" w:rsidR="00035141" w:rsidRDefault="00035141" w:rsidP="00035141">
                  <w:pPr>
                    <w:jc w:val="center"/>
                  </w:pPr>
                  <w:r>
                    <w:t>halbiert</w:t>
                  </w:r>
                </w:p>
              </w:tc>
              <w:tc>
                <w:tcPr>
                  <w:tcW w:w="1473" w:type="dxa"/>
                  <w:vAlign w:val="center"/>
                </w:tcPr>
                <w:p w14:paraId="6BCA1523" w14:textId="77777777" w:rsidR="00035141" w:rsidRDefault="00035141" w:rsidP="00035141">
                  <w:pPr>
                    <w:jc w:val="center"/>
                  </w:pPr>
                  <w:r>
                    <w:t>gedrittelt</w:t>
                  </w:r>
                </w:p>
              </w:tc>
              <w:tc>
                <w:tcPr>
                  <w:tcW w:w="1473" w:type="dxa"/>
                  <w:vAlign w:val="center"/>
                </w:tcPr>
                <w:p w14:paraId="4299D308" w14:textId="77777777" w:rsidR="00035141" w:rsidRDefault="00035141" w:rsidP="00035141">
                  <w:pPr>
                    <w:jc w:val="center"/>
                  </w:pPr>
                  <w:proofErr w:type="spellStart"/>
                  <w:r>
                    <w:t>ge</w:t>
                  </w:r>
                  <w:proofErr w:type="spellEnd"/>
                  <w:r>
                    <w:t>…</w:t>
                  </w:r>
                  <w:proofErr w:type="spellStart"/>
                  <w:r>
                    <w:t>telt</w:t>
                  </w:r>
                  <w:proofErr w:type="spellEnd"/>
                </w:p>
              </w:tc>
            </w:tr>
            <w:tr w:rsidR="00035141" w14:paraId="71B881EF" w14:textId="77777777" w:rsidTr="00B37D37">
              <w:trPr>
                <w:jc w:val="center"/>
              </w:trPr>
              <w:tc>
                <w:tcPr>
                  <w:tcW w:w="1472" w:type="dxa"/>
                  <w:vAlign w:val="center"/>
                </w:tcPr>
                <w:p w14:paraId="4AFE9610" w14:textId="77777777" w:rsidR="00035141" w:rsidRDefault="00035141" w:rsidP="00035141">
                  <w:pPr>
                    <w:jc w:val="center"/>
                  </w:pPr>
                  <w:r>
                    <w:t>gleichbleibt</w:t>
                  </w:r>
                </w:p>
              </w:tc>
              <w:tc>
                <w:tcPr>
                  <w:tcW w:w="1472" w:type="dxa"/>
                  <w:vAlign w:val="center"/>
                </w:tcPr>
                <w:p w14:paraId="23CFBA35" w14:textId="77777777" w:rsidR="00035141" w:rsidRDefault="00035141" w:rsidP="00035141">
                  <w:pPr>
                    <w:jc w:val="center"/>
                  </w:pPr>
                </w:p>
              </w:tc>
              <w:tc>
                <w:tcPr>
                  <w:tcW w:w="1473" w:type="dxa"/>
                  <w:vAlign w:val="center"/>
                </w:tcPr>
                <w:p w14:paraId="73274749" w14:textId="77777777" w:rsidR="00035141" w:rsidRDefault="00035141" w:rsidP="00035141">
                  <w:pPr>
                    <w:jc w:val="center"/>
                  </w:pPr>
                  <w:r>
                    <w:t>der Radius r</w:t>
                  </w:r>
                </w:p>
              </w:tc>
              <w:tc>
                <w:tcPr>
                  <w:tcW w:w="1473" w:type="dxa"/>
                  <w:vAlign w:val="center"/>
                </w:tcPr>
                <w:p w14:paraId="44E6B906" w14:textId="77777777" w:rsidR="00035141" w:rsidRDefault="00035141" w:rsidP="00035141">
                  <w:pPr>
                    <w:jc w:val="center"/>
                  </w:pPr>
                  <w:r>
                    <w:t>der Winkel α</w:t>
                  </w:r>
                </w:p>
              </w:tc>
              <w:tc>
                <w:tcPr>
                  <w:tcW w:w="2946" w:type="dxa"/>
                  <w:gridSpan w:val="2"/>
                  <w:vAlign w:val="center"/>
                </w:tcPr>
                <w:p w14:paraId="6254FE9C" w14:textId="77777777" w:rsidR="00035141" w:rsidRDefault="00035141" w:rsidP="00035141">
                  <w:pPr>
                    <w:jc w:val="center"/>
                  </w:pPr>
                  <w:r>
                    <w:t>sich der Flächeninhalt</w:t>
                  </w:r>
                </w:p>
              </w:tc>
            </w:tr>
          </w:tbl>
          <w:p w14:paraId="03C0A239" w14:textId="191D8D9E" w:rsidR="00A93859" w:rsidRPr="00A93859" w:rsidRDefault="00A93859" w:rsidP="00035141">
            <w:pPr>
              <w:jc w:val="both"/>
            </w:pPr>
          </w:p>
        </w:tc>
      </w:tr>
    </w:tbl>
    <w:p w14:paraId="7E113238" w14:textId="77777777" w:rsidR="00770867" w:rsidRDefault="00770867">
      <w:pPr>
        <w:rPr>
          <w:b/>
          <w:bCs/>
        </w:rPr>
      </w:pPr>
    </w:p>
    <w:p w14:paraId="17D09DB7" w14:textId="77777777" w:rsidR="00770867" w:rsidRDefault="00770867">
      <w:pPr>
        <w:rPr>
          <w:b/>
          <w:bCs/>
        </w:rPr>
      </w:pPr>
    </w:p>
    <w:tbl>
      <w:tblPr>
        <w:tblStyle w:val="Tabellenraster"/>
        <w:tblW w:w="0" w:type="auto"/>
        <w:tblLook w:val="04A0" w:firstRow="1" w:lastRow="0" w:firstColumn="1" w:lastColumn="0" w:noHBand="0" w:noVBand="1"/>
      </w:tblPr>
      <w:tblGrid>
        <w:gridCol w:w="9062"/>
      </w:tblGrid>
      <w:tr w:rsidR="006135A2" w14:paraId="39F0DDC0" w14:textId="77777777" w:rsidTr="00EC6A5D">
        <w:trPr>
          <w:trHeight w:val="510"/>
        </w:trPr>
        <w:tc>
          <w:tcPr>
            <w:tcW w:w="9062" w:type="dxa"/>
            <w:tcBorders>
              <w:top w:val="nil"/>
              <w:left w:val="nil"/>
              <w:bottom w:val="nil"/>
              <w:right w:val="nil"/>
            </w:tcBorders>
            <w:shd w:val="clear" w:color="auto" w:fill="4D898E"/>
            <w:vAlign w:val="center"/>
          </w:tcPr>
          <w:p w14:paraId="6DDC5D36" w14:textId="2C296986" w:rsidR="006135A2" w:rsidRDefault="00E24953" w:rsidP="00900AAE">
            <w:pPr>
              <w:rPr>
                <w:b/>
                <w:bCs/>
                <w:sz w:val="24"/>
                <w:szCs w:val="24"/>
              </w:rPr>
            </w:pPr>
            <w:r>
              <w:rPr>
                <w:b/>
                <w:bCs/>
                <w:color w:val="FFFFFF" w:themeColor="background1"/>
                <w:sz w:val="24"/>
                <w:szCs w:val="24"/>
              </w:rPr>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FF152A" w14:paraId="6539FB9C" w14:textId="77777777" w:rsidTr="00900AAE">
        <w:trPr>
          <w:trHeight w:val="397"/>
        </w:trPr>
        <w:tc>
          <w:tcPr>
            <w:tcW w:w="9062" w:type="dxa"/>
            <w:tcBorders>
              <w:top w:val="nil"/>
              <w:left w:val="nil"/>
              <w:bottom w:val="nil"/>
              <w:right w:val="nil"/>
            </w:tcBorders>
            <w:shd w:val="clear" w:color="auto" w:fill="D2E5E6"/>
            <w:vAlign w:val="center"/>
          </w:tcPr>
          <w:p w14:paraId="1B2DB8A7" w14:textId="77777777" w:rsidR="00035141" w:rsidRDefault="00035141" w:rsidP="00035141">
            <w:pPr>
              <w:jc w:val="both"/>
            </w:pPr>
            <w:r w:rsidRPr="00FF152A">
              <w:t>Worum geht es hier?</w:t>
            </w:r>
          </w:p>
          <w:p w14:paraId="317B60B6" w14:textId="5FCFA91B" w:rsidR="00FF152A" w:rsidRPr="00FF152A" w:rsidRDefault="00035141" w:rsidP="00035141">
            <w:pPr>
              <w:jc w:val="both"/>
            </w:pPr>
            <w:r>
              <w:t>Tiefe Verarbeitung anregen</w:t>
            </w:r>
            <w:r w:rsidRPr="00FF152A">
              <w:t xml:space="preserve"> – </w:t>
            </w:r>
            <w:r>
              <w:t>Zusammenhänge erkunden (Arbeitsauftrag Klausurtag 4)</w:t>
            </w:r>
          </w:p>
        </w:tc>
      </w:tr>
    </w:tbl>
    <w:p w14:paraId="0555DE6B" w14:textId="77777777" w:rsidR="00FF152A" w:rsidRDefault="00FF152A" w:rsidP="00FF152A">
      <w:pPr>
        <w:pStyle w:val="KeinLeerraum"/>
      </w:pPr>
    </w:p>
    <w:p w14:paraId="0E8C7F27" w14:textId="77777777" w:rsidR="00035141" w:rsidRDefault="00035141" w:rsidP="00035141">
      <w:pPr>
        <w:jc w:val="both"/>
        <w:rPr>
          <w:i/>
          <w:iCs/>
          <w:color w:val="4D898E"/>
        </w:rPr>
      </w:pPr>
      <w:r w:rsidRPr="00353F9B">
        <w:rPr>
          <w:i/>
          <w:iCs/>
          <w:color w:val="4D898E"/>
        </w:rPr>
        <w:t>Was an der Aufgabe trägt dazu bei tiefe Verarbeitung anzuregen?</w:t>
      </w:r>
    </w:p>
    <w:p w14:paraId="0667DA4C" w14:textId="120CF14A" w:rsidR="00593BAF" w:rsidRDefault="00397D2A" w:rsidP="00035141">
      <w:pPr>
        <w:jc w:val="both"/>
      </w:pPr>
      <w:r>
        <w:t>Das einfache Ausfüllen eines Lückentextes kann mit oberflächlichen Strategien gelöst werden. In diesem Zusammenhang könnte ein Schema „Je größer das eine, desto größer das andere“ ausreichen, um die Lücken zu füllen. Der Unterschied zwischen den verschiedenen Größen</w:t>
      </w:r>
      <w:r w:rsidR="00593BAF">
        <w:t xml:space="preserve"> </w:t>
      </w:r>
      <w:r>
        <w:t xml:space="preserve">(Größe des </w:t>
      </w:r>
      <w:proofErr w:type="spellStart"/>
      <w:r>
        <w:t>Mittelpunktswinkels</w:t>
      </w:r>
      <w:proofErr w:type="spellEnd"/>
      <w:r>
        <w:t xml:space="preserve"> proportional zum Flächeninhalt bzw. quadratischer Zusammenhang für Radius und Flächeninhalt) </w:t>
      </w:r>
      <w:r w:rsidR="00593BAF">
        <w:t xml:space="preserve">kann durch das Formulieren eigener Sätze genauer </w:t>
      </w:r>
      <w:r w:rsidR="00163F18">
        <w:t xml:space="preserve">bearbeitet </w:t>
      </w:r>
      <w:r w:rsidR="00593BAF">
        <w:t>werden. Dabei müssen die Lernenden selbst erkunden, welche Größen eine Rolle spielen und in welchem Zusammenhang diese stehen.</w:t>
      </w:r>
    </w:p>
    <w:p w14:paraId="7B49E427" w14:textId="2E7683BB" w:rsidR="00163F18" w:rsidRPr="006A2972" w:rsidRDefault="00163F18" w:rsidP="00035141">
      <w:pPr>
        <w:jc w:val="both"/>
      </w:pPr>
      <w:r>
        <w:t>Weiterhin greift die verbesserte Aktivität relevantes Vorwissen zu proportionalen und auch quadratischen Zusammenhängen</w:t>
      </w:r>
      <w:r w:rsidR="00770867">
        <w:t xml:space="preserve"> auf</w:t>
      </w:r>
      <w:r>
        <w:t xml:space="preserve"> (ggf. auch informell, z.</w:t>
      </w:r>
      <w:r w:rsidR="00770867">
        <w:t> </w:t>
      </w:r>
      <w:r>
        <w:t>B. bei den Flächeninhaltsformeln erworben und ohne explizite Anbindung an den Funktionsbegriff) und verknüpft diese mit den Zusammenhängen im vorliegenden Kontext.</w:t>
      </w:r>
    </w:p>
    <w:p w14:paraId="3767BC45" w14:textId="77777777" w:rsidR="00035141" w:rsidRDefault="00035141" w:rsidP="00035141">
      <w:pPr>
        <w:jc w:val="both"/>
        <w:rPr>
          <w:i/>
          <w:iCs/>
          <w:color w:val="4D898E"/>
        </w:rPr>
      </w:pPr>
      <w:r w:rsidRPr="00353F9B">
        <w:rPr>
          <w:i/>
          <w:iCs/>
          <w:color w:val="4D898E"/>
        </w:rPr>
        <w:t>Worauf ist beim Einsatz der Aktivität zu achten, damit wirklich möglichst tiefe Verarbeitung stattfindet?</w:t>
      </w:r>
    </w:p>
    <w:p w14:paraId="6B3B8CBE" w14:textId="55AE461E" w:rsidR="00FE2E0C" w:rsidRDefault="00FE2E0C" w:rsidP="00035141">
      <w:pPr>
        <w:pStyle w:val="Kommentartext"/>
        <w:jc w:val="both"/>
        <w:rPr>
          <w:sz w:val="22"/>
          <w:szCs w:val="22"/>
        </w:rPr>
      </w:pPr>
      <w:r>
        <w:rPr>
          <w:sz w:val="22"/>
          <w:szCs w:val="22"/>
        </w:rPr>
        <w:t xml:space="preserve">Zunächst kann die gezielte Exploration der Zusammenhänge durchaus Schwierigkeiten bereiten. Hier ist es hilfreich, wenn zunächst nur eine der beiden Größen (Radius, Winkel) variiert werden und </w:t>
      </w:r>
      <w:r w:rsidR="00770867">
        <w:rPr>
          <w:sz w:val="22"/>
          <w:szCs w:val="22"/>
        </w:rPr>
        <w:t xml:space="preserve">dies </w:t>
      </w:r>
      <w:r>
        <w:rPr>
          <w:sz w:val="22"/>
          <w:szCs w:val="22"/>
        </w:rPr>
        <w:t>bestenfalls in festen Schritten</w:t>
      </w:r>
      <w:r w:rsidR="00770867">
        <w:rPr>
          <w:sz w:val="22"/>
          <w:szCs w:val="22"/>
        </w:rPr>
        <w:t xml:space="preserve"> geschieht</w:t>
      </w:r>
      <w:r>
        <w:rPr>
          <w:sz w:val="22"/>
          <w:szCs w:val="22"/>
        </w:rPr>
        <w:t>. Wenn dies tabellarisch festgehalten wird, können entsprechenden Zusammenhänge leichter erkannt werden. Graphen sind dann hilfreich, wenn die Lernenden über passende Vorerfahrungen zu den jeweiligen Zusammenhängen verfügen.</w:t>
      </w:r>
    </w:p>
    <w:p w14:paraId="21AE678E" w14:textId="30D7867E" w:rsidR="00035141" w:rsidRDefault="00593BAF" w:rsidP="00035141">
      <w:pPr>
        <w:pStyle w:val="Kommentartext"/>
        <w:jc w:val="both"/>
        <w:rPr>
          <w:sz w:val="22"/>
          <w:szCs w:val="22"/>
        </w:rPr>
      </w:pPr>
      <w:r>
        <w:rPr>
          <w:sz w:val="22"/>
          <w:szCs w:val="22"/>
        </w:rPr>
        <w:t>Der sprachliche Anspruch an das Formulieren eigener Zusammenhänge ist hoch. Daher ist eine adäquate Unterstützung, z.</w:t>
      </w:r>
      <w:r w:rsidR="00770867">
        <w:rPr>
          <w:sz w:val="22"/>
          <w:szCs w:val="22"/>
        </w:rPr>
        <w:t> </w:t>
      </w:r>
      <w:r>
        <w:rPr>
          <w:sz w:val="22"/>
          <w:szCs w:val="22"/>
        </w:rPr>
        <w:t xml:space="preserve">B. mithilfe von Beispielen und Wortkarten sinnvoll, damit die Lernenden eigene Aussagen formulieren können. Dabei soll die leere Wortkarte bewusst dazu anregen, dass die Lernenden auch eigenen Gedanken nachgehen können und nicht nur die gegebenen Wortkarten in einen Zusammenhang bringen. </w:t>
      </w:r>
    </w:p>
    <w:p w14:paraId="667F5178" w14:textId="42225C20" w:rsidR="00593BAF" w:rsidRPr="002D16D9" w:rsidRDefault="00593BAF" w:rsidP="00035141">
      <w:pPr>
        <w:pStyle w:val="Kommentartext"/>
        <w:jc w:val="both"/>
        <w:rPr>
          <w:sz w:val="22"/>
          <w:szCs w:val="22"/>
        </w:rPr>
      </w:pPr>
      <w:r>
        <w:rPr>
          <w:sz w:val="22"/>
          <w:szCs w:val="22"/>
        </w:rPr>
        <w:t>Wichtig ist auch, dass die Lernenden dazu angeregt werden, mehrere Zusammenhänge zu formulieren. Dabei können auch Zusammenhänge zwischen den gleichen Größen auf unterschiedlichem Niveau formuliert werden (zunächst je größer, desto größer; später z.</w:t>
      </w:r>
      <w:r w:rsidR="00770867">
        <w:rPr>
          <w:sz w:val="22"/>
          <w:szCs w:val="22"/>
        </w:rPr>
        <w:t> </w:t>
      </w:r>
      <w:r>
        <w:rPr>
          <w:sz w:val="22"/>
          <w:szCs w:val="22"/>
        </w:rPr>
        <w:t xml:space="preserve">B. auch Radius verdoppelt, Flächeninhalt </w:t>
      </w:r>
      <w:r>
        <w:rPr>
          <w:sz w:val="22"/>
          <w:szCs w:val="22"/>
        </w:rPr>
        <w:lastRenderedPageBreak/>
        <w:t xml:space="preserve">vervierfacht). Einerseits dienen die Wortkarten in diesem Sinne </w:t>
      </w:r>
      <w:r w:rsidR="00770867">
        <w:rPr>
          <w:sz w:val="22"/>
          <w:szCs w:val="22"/>
        </w:rPr>
        <w:t xml:space="preserve">auch </w:t>
      </w:r>
      <w:r>
        <w:rPr>
          <w:sz w:val="22"/>
          <w:szCs w:val="22"/>
        </w:rPr>
        <w:t>dazu, die Produktion verschiedener Zusammenhänge zu unterstützen.</w:t>
      </w:r>
      <w:r w:rsidR="00FE2E0C">
        <w:rPr>
          <w:sz w:val="22"/>
          <w:szCs w:val="22"/>
        </w:rPr>
        <w:t xml:space="preserve"> Sie fokussieren die Arbeit der Lernenden auf relevante Aspekte der Situation.</w:t>
      </w:r>
      <w:r>
        <w:rPr>
          <w:sz w:val="22"/>
          <w:szCs w:val="22"/>
        </w:rPr>
        <w:t xml:space="preserve"> Andererseits ist es wichtig, dass eine geeignete Methode der Ergebnissicherung gewählt wird, sodass die Lernenden auch über die Zusammenhänge der Mitlernenden reflektieren können (vgl. nächste Frage).</w:t>
      </w:r>
    </w:p>
    <w:p w14:paraId="3AC766D0" w14:textId="77777777" w:rsidR="00035141" w:rsidRPr="0063542F" w:rsidRDefault="00035141" w:rsidP="00035141">
      <w:pPr>
        <w:pStyle w:val="Kommentartext"/>
        <w:jc w:val="both"/>
        <w:rPr>
          <w:i/>
          <w:iCs/>
          <w:color w:val="4D898E"/>
          <w:sz w:val="22"/>
          <w:szCs w:val="22"/>
        </w:rPr>
      </w:pPr>
      <w:r w:rsidRPr="0063542F">
        <w:rPr>
          <w:i/>
          <w:iCs/>
          <w:color w:val="4D898E"/>
          <w:sz w:val="22"/>
          <w:szCs w:val="22"/>
        </w:rPr>
        <w:t>Welche Möglichkeiten bieten sich für tiefe Verarbeitung bei der Diskussion der Arbeitsergebnisse?</w:t>
      </w:r>
    </w:p>
    <w:p w14:paraId="3AB8565E" w14:textId="43774ED9" w:rsidR="00154082" w:rsidRDefault="00687FB5" w:rsidP="00D17E75">
      <w:pPr>
        <w:jc w:val="both"/>
      </w:pPr>
      <w:r>
        <w:t xml:space="preserve">Unabhängig davon, ob digital oder analog, bietet es sich an, einen Austausch über die verschiedenen Zusammenhänge zu initiieren. Dazu könnten an der Tafel oder in einem digitalen Medium die verschiedenen Aussagen gesammelt und anschließend sortiert werden. Dabei können identische Aussagen zusammengefasst, aber auch der unterschiedliche Grad der Genauigkeit der einzelnen Aussagen thematisiert werden. Das Sortieren der einzelnen Aussagen und das damit einhergehende Stellungnehmen zu den Aussagen anderer regt zur tieferen Verarbeitung der Aussagen an. </w:t>
      </w:r>
    </w:p>
    <w:p w14:paraId="5318C335" w14:textId="39F58975" w:rsidR="00BD37DA" w:rsidRDefault="00687FB5" w:rsidP="00D17E75">
      <w:pPr>
        <w:jc w:val="both"/>
      </w:pPr>
      <w:r>
        <w:t xml:space="preserve">Gleichzeitig ist es wichtig, dass </w:t>
      </w:r>
      <w:r w:rsidR="00FE2E0C">
        <w:t xml:space="preserve">(nicht nur, aber auch </w:t>
      </w:r>
      <w:r>
        <w:t>bei Widersprüchen / Fehlern / Unterschieden</w:t>
      </w:r>
      <w:r w:rsidR="00FE2E0C">
        <w:t>)</w:t>
      </w:r>
      <w:r>
        <w:t>, Begründungen eingefordert werden, warum mehrere unterschiedliche Aussagen ggf. richtig sind bzw. warum manche der Aussagen ggf. falsch sind.</w:t>
      </w:r>
    </w:p>
    <w:p w14:paraId="6893F3BC" w14:textId="77777777" w:rsidR="00FD11CD" w:rsidRDefault="00FD11CD" w:rsidP="00154082"/>
    <w:tbl>
      <w:tblPr>
        <w:tblStyle w:val="Tabellenraster"/>
        <w:tblW w:w="0" w:type="auto"/>
        <w:tblLook w:val="04A0" w:firstRow="1" w:lastRow="0" w:firstColumn="1" w:lastColumn="0" w:noHBand="0" w:noVBand="1"/>
      </w:tblPr>
      <w:tblGrid>
        <w:gridCol w:w="9062"/>
      </w:tblGrid>
      <w:tr w:rsidR="00FD11CD" w:rsidRPr="00FF152A" w14:paraId="1606D6EA" w14:textId="77777777" w:rsidTr="00985FF9">
        <w:trPr>
          <w:trHeight w:val="397"/>
        </w:trPr>
        <w:tc>
          <w:tcPr>
            <w:tcW w:w="9062" w:type="dxa"/>
            <w:tcBorders>
              <w:top w:val="nil"/>
              <w:left w:val="nil"/>
              <w:bottom w:val="nil"/>
              <w:right w:val="nil"/>
            </w:tcBorders>
            <w:shd w:val="clear" w:color="auto" w:fill="D2E5E6"/>
            <w:vAlign w:val="center"/>
          </w:tcPr>
          <w:p w14:paraId="2CC17DE0" w14:textId="77777777" w:rsidR="00FD11CD" w:rsidRPr="00900F7B" w:rsidRDefault="00FD11CD" w:rsidP="00985FF9">
            <w:pPr>
              <w:jc w:val="both"/>
              <w:rPr>
                <w:sz w:val="24"/>
                <w:szCs w:val="24"/>
              </w:rPr>
            </w:pPr>
            <w:r>
              <w:t xml:space="preserve">Digitale Medien und tiefe Verarbeitung </w:t>
            </w:r>
            <w:r w:rsidRPr="00B774CB">
              <w:t>(</w:t>
            </w:r>
            <w:r>
              <w:t>Arbeitsauftrag</w:t>
            </w:r>
            <w:r w:rsidRPr="00B774CB">
              <w:t xml:space="preserve"> Klausurtag </w:t>
            </w:r>
            <w:r>
              <w:t>4</w:t>
            </w:r>
            <w:r w:rsidRPr="00B774CB">
              <w:t>)</w:t>
            </w:r>
          </w:p>
        </w:tc>
      </w:tr>
    </w:tbl>
    <w:p w14:paraId="1F6F8F00" w14:textId="77777777" w:rsidR="00FD11CD" w:rsidRDefault="00FD11CD" w:rsidP="00FD11CD">
      <w:pPr>
        <w:pStyle w:val="KeinLeerraum"/>
      </w:pPr>
    </w:p>
    <w:p w14:paraId="15CDAB20" w14:textId="77777777" w:rsidR="00FD11CD" w:rsidRDefault="00FD11CD" w:rsidP="00FD11CD">
      <w:pPr>
        <w:rPr>
          <w:i/>
          <w:iCs/>
          <w:color w:val="4D898E"/>
        </w:rPr>
      </w:pPr>
      <w:r w:rsidRPr="00FA3DC6">
        <w:rPr>
          <w:i/>
          <w:iCs/>
          <w:color w:val="4D898E"/>
        </w:rPr>
        <w:t>Wie könnten Sie digitale Medien nutzen, um Lernende zur tiefen Verarbeitung der Inhalte anzuregen?</w:t>
      </w:r>
    </w:p>
    <w:p w14:paraId="77E4DDE5" w14:textId="4E48398F" w:rsidR="00FE2E0C" w:rsidRDefault="00FD11CD" w:rsidP="00D17E75">
      <w:pPr>
        <w:jc w:val="both"/>
        <w:rPr>
          <w:color w:val="000000" w:themeColor="text1"/>
        </w:rPr>
      </w:pPr>
      <w:r w:rsidRPr="005F6B49">
        <w:rPr>
          <w:color w:val="000000" w:themeColor="text1"/>
        </w:rPr>
        <w:t>Das GeoGebra-</w:t>
      </w:r>
      <w:r w:rsidR="00770867">
        <w:rPr>
          <w:color w:val="000000" w:themeColor="text1"/>
        </w:rPr>
        <w:t>Arbeitsblatt</w:t>
      </w:r>
      <w:r w:rsidRPr="005F6B49">
        <w:rPr>
          <w:color w:val="000000" w:themeColor="text1"/>
        </w:rPr>
        <w:t xml:space="preserve"> </w:t>
      </w:r>
      <w:r>
        <w:rPr>
          <w:color w:val="000000" w:themeColor="text1"/>
        </w:rPr>
        <w:t xml:space="preserve">zeigt eine mögliche digitale Gestaltung. </w:t>
      </w:r>
    </w:p>
    <w:p w14:paraId="7CB17781" w14:textId="40881C1C" w:rsidR="00FE2E0C" w:rsidRDefault="00FE2E0C" w:rsidP="00D17E75">
      <w:pPr>
        <w:jc w:val="both"/>
        <w:rPr>
          <w:color w:val="000000" w:themeColor="text1"/>
        </w:rPr>
      </w:pPr>
      <w:r>
        <w:rPr>
          <w:color w:val="000000" w:themeColor="text1"/>
        </w:rPr>
        <w:t xml:space="preserve">Das GeoGebra </w:t>
      </w:r>
      <w:r w:rsidR="00770867">
        <w:rPr>
          <w:color w:val="000000" w:themeColor="text1"/>
        </w:rPr>
        <w:t>Arbeitsblatt</w:t>
      </w:r>
      <w:r>
        <w:rPr>
          <w:color w:val="000000" w:themeColor="text1"/>
        </w:rPr>
        <w:t xml:space="preserve"> erlaubt es den Zusammenhang zu erkunden, auch wenn noch keine Formel zur Berechnung bekannt ist.</w:t>
      </w:r>
      <w:r w:rsidR="00A129CC">
        <w:rPr>
          <w:color w:val="000000" w:themeColor="text1"/>
        </w:rPr>
        <w:t xml:space="preserve"> Das wäre ggf. auch analog möglich, jedoch deutlich aufwendiger (Kreissektoren auf </w:t>
      </w:r>
      <w:r w:rsidR="00770867">
        <w:rPr>
          <w:color w:val="000000" w:themeColor="text1"/>
        </w:rPr>
        <w:t>Millimeterpapier</w:t>
      </w:r>
      <w:r w:rsidR="00A129CC">
        <w:rPr>
          <w:color w:val="000000" w:themeColor="text1"/>
        </w:rPr>
        <w:t xml:space="preserve"> zeichnen und Flächeninhalt </w:t>
      </w:r>
      <w:proofErr w:type="spellStart"/>
      <w:r w:rsidR="00A129CC">
        <w:rPr>
          <w:color w:val="000000" w:themeColor="text1"/>
        </w:rPr>
        <w:t>näherungweise</w:t>
      </w:r>
      <w:proofErr w:type="spellEnd"/>
      <w:r w:rsidR="00A129CC">
        <w:rPr>
          <w:color w:val="000000" w:themeColor="text1"/>
        </w:rPr>
        <w:t xml:space="preserve"> bestimmen). Damit bietet die digitale Umsetzung auch die Formel herzuleiten (zusätzlicher Arbeitsauftrag notwendig).</w:t>
      </w:r>
    </w:p>
    <w:p w14:paraId="22984554" w14:textId="3E3806D2" w:rsidR="00FE2E0C" w:rsidRDefault="00FE2E0C" w:rsidP="00D17E75">
      <w:pPr>
        <w:jc w:val="both"/>
        <w:rPr>
          <w:color w:val="000000" w:themeColor="text1"/>
        </w:rPr>
      </w:pPr>
      <w:r>
        <w:rPr>
          <w:color w:val="000000" w:themeColor="text1"/>
        </w:rPr>
        <w:t xml:space="preserve">Eine tabellarische Darstellung (hier nur möglich, wenn ein Wert fixiert ist), bietet eine Übersicht über die generierten Werte. Hier können Vermutungen zum Zusammenhang geprüft werden, indem </w:t>
      </w:r>
      <w:r w:rsidR="00A129CC">
        <w:rPr>
          <w:color w:val="000000" w:themeColor="text1"/>
        </w:rPr>
        <w:t xml:space="preserve">Vervielfachungseigenschaften (wenn ich das ein verdoppele, dann … sich das andere) oder </w:t>
      </w:r>
      <w:proofErr w:type="spellStart"/>
      <w:r w:rsidR="00A129CC">
        <w:rPr>
          <w:color w:val="000000" w:themeColor="text1"/>
        </w:rPr>
        <w:t>Quotientengleichheit</w:t>
      </w:r>
      <w:proofErr w:type="spellEnd"/>
      <w:r w:rsidR="00A129CC">
        <w:rPr>
          <w:color w:val="000000" w:themeColor="text1"/>
        </w:rPr>
        <w:t xml:space="preserve"> geprüft werden. Analog wäre dies allerdings ähnlich niederschwellig möglich.</w:t>
      </w:r>
    </w:p>
    <w:p w14:paraId="0E2A9FFA" w14:textId="40AB30D1" w:rsidR="00FD11CD" w:rsidRPr="00340682" w:rsidRDefault="00FD11CD" w:rsidP="00D17E75">
      <w:pPr>
        <w:jc w:val="both"/>
        <w:rPr>
          <w:color w:val="000000" w:themeColor="text1"/>
        </w:rPr>
      </w:pPr>
      <w:r>
        <w:rPr>
          <w:color w:val="000000" w:themeColor="text1"/>
        </w:rPr>
        <w:t xml:space="preserve">Durch die dynamische Darstellung der Zusammenhänge können die Lernenden </w:t>
      </w:r>
      <w:r w:rsidR="00A129CC">
        <w:rPr>
          <w:color w:val="000000" w:themeColor="text1"/>
        </w:rPr>
        <w:t xml:space="preserve">– sofern entsprechende Vorerfahrungen vorhanden sind – </w:t>
      </w:r>
      <w:r>
        <w:rPr>
          <w:color w:val="000000" w:themeColor="text1"/>
        </w:rPr>
        <w:t xml:space="preserve">ihre Ideen und Hypothesen über Zusammenhänge direkt überprüfen. </w:t>
      </w:r>
      <w:r w:rsidR="00A129CC">
        <w:rPr>
          <w:color w:val="000000" w:themeColor="text1"/>
        </w:rPr>
        <w:t>Auch dies wäre analog ähnlich, jedoch mit größerem Aufwand möglich.</w:t>
      </w:r>
    </w:p>
    <w:p w14:paraId="1447F9E3" w14:textId="77777777" w:rsidR="00FD11CD" w:rsidRDefault="00FD11CD" w:rsidP="00FD11CD">
      <w:pPr>
        <w:rPr>
          <w:i/>
          <w:iCs/>
          <w:color w:val="4D898E"/>
        </w:rPr>
      </w:pPr>
      <w:r w:rsidRPr="00D82D5B">
        <w:rPr>
          <w:i/>
          <w:iCs/>
          <w:color w:val="4D898E"/>
        </w:rPr>
        <w:t>Wie gestalten Sie den Austausch in der ganzen Lerngruppe?</w:t>
      </w:r>
    </w:p>
    <w:p w14:paraId="284A388E" w14:textId="37FD1080" w:rsidR="00FD11CD" w:rsidRDefault="00FD11CD" w:rsidP="00D17E75">
      <w:pPr>
        <w:jc w:val="both"/>
        <w:rPr>
          <w:color w:val="000000" w:themeColor="text1"/>
        </w:rPr>
      </w:pPr>
      <w:r>
        <w:rPr>
          <w:color w:val="000000" w:themeColor="text1"/>
        </w:rPr>
        <w:t xml:space="preserve">Die Gestaltung des Austausch in der ganzen Lerngruppe kann digital über kollaborative Whiteboards oder </w:t>
      </w:r>
      <w:r w:rsidR="00A814BD">
        <w:rPr>
          <w:color w:val="000000" w:themeColor="text1"/>
        </w:rPr>
        <w:t xml:space="preserve">kollaborative </w:t>
      </w:r>
      <w:r>
        <w:rPr>
          <w:color w:val="000000" w:themeColor="text1"/>
        </w:rPr>
        <w:t>Texteditoren gestaltet werden. Je nach technischer Ausstattung könnten die Zusammenhänge direkt an einem Tablet bearbeitet und in ein Whiteboard formuliert übertragen werden. Ggf. kann es sinnvoll sein, dies im Sinne einer Think-Pair-Share-Phase zu gestalten, sodass sich die Menge der Zusammenhänge über die nachgedacht werden soll, sukzessive steigert und zunächst nur mit einem Mitlernenden diskutiert wird. Ähnlich könnte asynchron auch mit einem Forum gearbeitet werden, in dem die Aussagen als Beiträge formuliert werden und von Mitlernenden kommentiert werden können.</w:t>
      </w:r>
    </w:p>
    <w:p w14:paraId="026ED8B8" w14:textId="6F229831" w:rsidR="00A814BD" w:rsidRDefault="00A814BD" w:rsidP="00D17E75">
      <w:pPr>
        <w:jc w:val="both"/>
        <w:rPr>
          <w:color w:val="000000" w:themeColor="text1"/>
        </w:rPr>
      </w:pPr>
      <w:r>
        <w:rPr>
          <w:color w:val="000000" w:themeColor="text1"/>
        </w:rPr>
        <w:t>Besonderen Fokus in einem solchen Austausch verdient,</w:t>
      </w:r>
      <w:r w:rsidR="00770867">
        <w:rPr>
          <w:color w:val="000000" w:themeColor="text1"/>
        </w:rPr>
        <w:t xml:space="preserve"> </w:t>
      </w:r>
      <w:r>
        <w:rPr>
          <w:color w:val="000000" w:themeColor="text1"/>
        </w:rPr>
        <w:t>…</w:t>
      </w:r>
    </w:p>
    <w:p w14:paraId="6C924E9A" w14:textId="141F87B2" w:rsidR="00A814BD" w:rsidRDefault="00A814BD" w:rsidP="00A814BD">
      <w:pPr>
        <w:pStyle w:val="Listenabsatz"/>
        <w:numPr>
          <w:ilvl w:val="0"/>
          <w:numId w:val="48"/>
        </w:numPr>
        <w:jc w:val="both"/>
        <w:rPr>
          <w:color w:val="000000" w:themeColor="text1"/>
        </w:rPr>
      </w:pPr>
      <w:r>
        <w:rPr>
          <w:color w:val="000000" w:themeColor="text1"/>
        </w:rPr>
        <w:t>…wie vorgegangen wurde, um Zusammenhänge gezielt zu untersuchen. Ein Vergleich der Screenshots der Tabellen und Graphen können hier helfen.</w:t>
      </w:r>
    </w:p>
    <w:p w14:paraId="18A5694F" w14:textId="72111AFF" w:rsidR="00A814BD" w:rsidRDefault="00A814BD" w:rsidP="00A814BD">
      <w:pPr>
        <w:pStyle w:val="Listenabsatz"/>
        <w:numPr>
          <w:ilvl w:val="0"/>
          <w:numId w:val="48"/>
        </w:numPr>
        <w:jc w:val="both"/>
        <w:rPr>
          <w:color w:val="000000" w:themeColor="text1"/>
        </w:rPr>
      </w:pPr>
      <w:r>
        <w:rPr>
          <w:color w:val="000000" w:themeColor="text1"/>
        </w:rPr>
        <w:lastRenderedPageBreak/>
        <w:t>…die Bandbreite der verbalen Beschreibungen der Zusammenhänge. Sie können simultan am Whiteboard und in einem kollaborativen Texteditor sortiert und dann gemeinsam diskutiert werden. Siehe dazu oben zur „Diskussion der Arbeitsergebnisse“.</w:t>
      </w:r>
    </w:p>
    <w:p w14:paraId="23076BFB" w14:textId="4A9FD3B8" w:rsidR="00A814BD" w:rsidRPr="00CE6787" w:rsidRDefault="00A814BD" w:rsidP="00CE6787">
      <w:pPr>
        <w:pStyle w:val="Listenabsatz"/>
        <w:numPr>
          <w:ilvl w:val="0"/>
          <w:numId w:val="48"/>
        </w:numPr>
        <w:jc w:val="both"/>
        <w:rPr>
          <w:color w:val="000000" w:themeColor="text1"/>
        </w:rPr>
      </w:pPr>
      <w:r>
        <w:rPr>
          <w:color w:val="000000" w:themeColor="text1"/>
        </w:rPr>
        <w:t>…die Art und Weise wie Vermutungen zu den Zusammenhängen generiert, gezielt geprüft und ggf. auch begründet wurden. Auch hier können Lernende erste Ideen in einem kollaborativen Textdokument festhalten und dann vorstellen. Dies würde jedoch einen eigenen, zusätzlichen Auftrag erfordern. Alternativ können strategische Tipps auch in einer gemeinsamen Diskussion anhand der von den Lernenden vorgestellten Vorgehensweisen formuliert und festgehalten werden. Digitale Medien unterstützen hier primär das schnelle Präsentieren der verschiedenen Lösungen anhand der GeoGebra-Arbeitsblätter der Lernenden.</w:t>
      </w:r>
    </w:p>
    <w:p w14:paraId="35C10E9E" w14:textId="77777777" w:rsidR="00FD11CD" w:rsidRDefault="00FD11CD"/>
    <w:tbl>
      <w:tblPr>
        <w:tblStyle w:val="Tabellenraster"/>
        <w:tblW w:w="0" w:type="auto"/>
        <w:tblLook w:val="04A0" w:firstRow="1" w:lastRow="0" w:firstColumn="1" w:lastColumn="0" w:noHBand="0" w:noVBand="1"/>
      </w:tblPr>
      <w:tblGrid>
        <w:gridCol w:w="9062"/>
      </w:tblGrid>
      <w:tr w:rsidR="00154082" w:rsidRPr="00FF152A" w14:paraId="6311C67C" w14:textId="77777777" w:rsidTr="003B15A7">
        <w:trPr>
          <w:trHeight w:val="397"/>
        </w:trPr>
        <w:tc>
          <w:tcPr>
            <w:tcW w:w="9062" w:type="dxa"/>
            <w:tcBorders>
              <w:top w:val="nil"/>
              <w:left w:val="nil"/>
              <w:bottom w:val="nil"/>
              <w:right w:val="nil"/>
            </w:tcBorders>
            <w:shd w:val="clear" w:color="auto" w:fill="D2E5E6"/>
            <w:vAlign w:val="center"/>
          </w:tcPr>
          <w:p w14:paraId="61E9529A" w14:textId="77777777" w:rsidR="00E74CA6" w:rsidRDefault="00154082" w:rsidP="003B15A7">
            <w:pPr>
              <w:jc w:val="both"/>
            </w:pPr>
            <w:r w:rsidRPr="00FF152A">
              <w:t>Worum geht es hier?</w:t>
            </w:r>
          </w:p>
          <w:p w14:paraId="730D5F66" w14:textId="7E32527B" w:rsidR="00154082" w:rsidRPr="00FF152A" w:rsidRDefault="00BD37DA" w:rsidP="003B15A7">
            <w:pPr>
              <w:jc w:val="both"/>
            </w:pPr>
            <w:r>
              <w:t>Anforderungen fokussieren</w:t>
            </w:r>
            <w:r w:rsidR="00154082" w:rsidRPr="00FF152A">
              <w:t xml:space="preserve"> – </w:t>
            </w:r>
            <w:r>
              <w:t xml:space="preserve">Zusammenhänge erkunden </w:t>
            </w:r>
            <w:r w:rsidR="00154082">
              <w:t>(</w:t>
            </w:r>
            <w:r w:rsidR="00E663C8">
              <w:t xml:space="preserve">Arbeitsauftrag </w:t>
            </w:r>
            <w:r w:rsidR="00154082">
              <w:t>Klausurtag 4)</w:t>
            </w:r>
          </w:p>
        </w:tc>
      </w:tr>
    </w:tbl>
    <w:p w14:paraId="1BED6DEB" w14:textId="7E9E9873" w:rsidR="006A2972" w:rsidRDefault="006A2972" w:rsidP="00154082">
      <w:pPr>
        <w:pStyle w:val="KeinLeerraum"/>
      </w:pPr>
    </w:p>
    <w:p w14:paraId="4E3BB21E" w14:textId="77777777" w:rsidR="00BD37DA" w:rsidRDefault="00BD37DA" w:rsidP="00353F9B">
      <w:pPr>
        <w:jc w:val="both"/>
        <w:rPr>
          <w:i/>
          <w:iCs/>
          <w:color w:val="4D898E"/>
        </w:rPr>
      </w:pPr>
      <w:r w:rsidRPr="00BD37DA">
        <w:rPr>
          <w:i/>
          <w:iCs/>
          <w:color w:val="4D898E"/>
        </w:rPr>
        <w:t>Was ist jeweils das Ziel?</w:t>
      </w:r>
    </w:p>
    <w:p w14:paraId="325BF730" w14:textId="77777777" w:rsidR="00DE6ACE" w:rsidRDefault="00BD37DA" w:rsidP="00353F9B">
      <w:pPr>
        <w:jc w:val="both"/>
      </w:pPr>
      <w:r>
        <w:t>Die Aktivität kann ähnlich mit leicht unterschiedlichen Zielen gestaltet werden.</w:t>
      </w:r>
    </w:p>
    <w:p w14:paraId="7E167A47" w14:textId="065F0453" w:rsidR="006A2972" w:rsidRDefault="00BD37DA" w:rsidP="00353F9B">
      <w:pPr>
        <w:jc w:val="both"/>
      </w:pPr>
      <w:r>
        <w:t>Wenn die Formel zur Berechnung des Flächeninhalts von Kreissektoren noch nicht bekannt ist, kann die Aktivität genutzt werden, um eigene Aussagen über Kreissektoren zu generieren und daraus ableitend die Formel für den Flächeninhalt zu erarbeiten. Alternativ kann die Aktivität nach der Behandlung der Formel genutzt werden, um mithilfe der Formel die Aussagen zu begründen. In jedem Fall ist das Ziel, dass eigene Aussagen über Zusammenhänge zwischen Mittelpunktswinkel, Radius und Flächeninhalt von Kreissektoren getätigt werden.</w:t>
      </w:r>
    </w:p>
    <w:p w14:paraId="31BADE90" w14:textId="03C2B744" w:rsidR="00BD37DA" w:rsidRDefault="00BD37DA" w:rsidP="00353F9B">
      <w:pPr>
        <w:jc w:val="both"/>
      </w:pPr>
      <w:r>
        <w:t xml:space="preserve">Lernförderlich ist dabei, </w:t>
      </w:r>
      <w:r w:rsidR="00DE6ACE">
        <w:t xml:space="preserve">wenn </w:t>
      </w:r>
      <w:r>
        <w:t>die Lernenden die Zusammenhänge selbst explorieren, also die Auswirkungen unterschiedlicher Werte der einen Größe auf den Wert der anderen Größe(n) untersuchen können. Zudem ist relevant, dass die Lernenden eigen</w:t>
      </w:r>
      <w:r w:rsidR="00DE6ACE">
        <w:t>e</w:t>
      </w:r>
      <w:r>
        <w:t xml:space="preserve"> </w:t>
      </w:r>
      <w:r w:rsidR="00DE6ACE">
        <w:t xml:space="preserve">Vermutungen formulieren, </w:t>
      </w:r>
      <w:r>
        <w:t>überprüfen</w:t>
      </w:r>
      <w:r w:rsidR="00DE6ACE">
        <w:t>,</w:t>
      </w:r>
      <w:r>
        <w:t xml:space="preserve"> ggf. anpassen</w:t>
      </w:r>
      <w:r w:rsidR="00DE6ACE">
        <w:t xml:space="preserve"> bzw. auch informell begründen</w:t>
      </w:r>
      <w:r>
        <w:t>.</w:t>
      </w:r>
    </w:p>
    <w:p w14:paraId="6283375F" w14:textId="2946147A" w:rsidR="00DE6ACE" w:rsidRDefault="00DE6ACE" w:rsidP="00353F9B">
      <w:pPr>
        <w:jc w:val="both"/>
      </w:pPr>
      <w:r>
        <w:t>Ist die Formel bereits bekannt, geht es primär darum funktionale Zusammenhänge zwischen den Größen in der Formel (Radius, Mittelpunktswinkel, Flächeninhalt) zu formulieren, wenn alle Größen bis auf zwei fest sind.</w:t>
      </w:r>
    </w:p>
    <w:p w14:paraId="05E15335" w14:textId="1FADBABF" w:rsidR="007E48E8" w:rsidRDefault="00BD37DA" w:rsidP="00353F9B">
      <w:pPr>
        <w:jc w:val="both"/>
      </w:pPr>
      <w:r>
        <w:t xml:space="preserve">Nicht direkt relevant ist, </w:t>
      </w:r>
      <w:r w:rsidR="00DE6ACE">
        <w:t xml:space="preserve">ob </w:t>
      </w:r>
      <w:r>
        <w:t>die Lernenden</w:t>
      </w:r>
      <w:r w:rsidR="00B62273">
        <w:t xml:space="preserve"> – auch wenn die Formel schon bekannt ist –</w:t>
      </w:r>
      <w:r>
        <w:t xml:space="preserve"> den Flächeninhalt selbst bestimmen</w:t>
      </w:r>
      <w:r w:rsidR="00DE6ACE">
        <w:t xml:space="preserve"> (oder </w:t>
      </w:r>
      <w:r w:rsidR="00B62273">
        <w:t>ob sie es, wie hier,</w:t>
      </w:r>
      <w:r w:rsidR="00DE6ACE">
        <w:t xml:space="preserve"> nicht</w:t>
      </w:r>
      <w:r w:rsidR="00B62273">
        <w:t xml:space="preserve"> tun)</w:t>
      </w:r>
      <w:r>
        <w:t xml:space="preserve">. </w:t>
      </w:r>
      <w:r w:rsidR="00B62273">
        <w:t>Denn e</w:t>
      </w:r>
      <w:r>
        <w:t xml:space="preserve">s geht nicht </w:t>
      </w:r>
      <w:r w:rsidR="00DE6ACE">
        <w:t xml:space="preserve">primär </w:t>
      </w:r>
      <w:r>
        <w:t>um das Üben der Formel, sondern</w:t>
      </w:r>
      <w:r w:rsidR="00B62273">
        <w:t xml:space="preserve"> darum, </w:t>
      </w:r>
      <w:r>
        <w:t>dass Zusammenhänge</w:t>
      </w:r>
      <w:r w:rsidR="00B62273">
        <w:t xml:space="preserve"> erkannt und beschrieben werden</w:t>
      </w:r>
      <w:r w:rsidR="00DE6ACE">
        <w:t>, die später ein flexibles Nutzen der Beziehung erlauben</w:t>
      </w:r>
      <w:r>
        <w:t xml:space="preserve">. </w:t>
      </w:r>
      <w:r w:rsidR="007E48E8">
        <w:t xml:space="preserve">Wenn die Aktivität nicht unter dem Schwerpunkt des mathematisch Kommunizierens durchgeführt werden soll, ist außerdem nicht direkt relevant, </w:t>
      </w:r>
      <w:r w:rsidR="00B62273">
        <w:t>ob</w:t>
      </w:r>
      <w:r w:rsidR="007E48E8">
        <w:t xml:space="preserve"> die Formulierungen der Lernenden sprachlich </w:t>
      </w:r>
      <w:r w:rsidR="00DE6ACE">
        <w:t xml:space="preserve">sehr </w:t>
      </w:r>
      <w:r w:rsidR="007E48E8">
        <w:t xml:space="preserve">elaboriert sind bzw. noch vielmehr, </w:t>
      </w:r>
      <w:r w:rsidR="00B62273">
        <w:t>ob</w:t>
      </w:r>
      <w:r w:rsidR="007E48E8">
        <w:t xml:space="preserve"> sie die Begriffe gänzlich selbst auswählen. </w:t>
      </w:r>
    </w:p>
    <w:p w14:paraId="15439604" w14:textId="62F02BCA" w:rsidR="00B62273" w:rsidRDefault="00DE6ACE" w:rsidP="00353F9B">
      <w:pPr>
        <w:jc w:val="both"/>
      </w:pPr>
      <w:r>
        <w:t>W</w:t>
      </w:r>
      <w:r w:rsidR="007E48E8">
        <w:t xml:space="preserve">ährend der Explorationsphase </w:t>
      </w:r>
      <w:r>
        <w:t xml:space="preserve">müssen die Lernenden </w:t>
      </w:r>
      <w:r w:rsidR="007E48E8">
        <w:t>die Variablen selbst systematisch variieren</w:t>
      </w:r>
      <w:r>
        <w:t>. Für die oben genannten Ziele</w:t>
      </w:r>
      <w:r w:rsidR="007E48E8">
        <w:t xml:space="preserve"> ist </w:t>
      </w:r>
      <w:r>
        <w:t xml:space="preserve">dies </w:t>
      </w:r>
      <w:r w:rsidR="007E48E8">
        <w:t xml:space="preserve">ebenfalls nicht </w:t>
      </w:r>
      <w:r w:rsidR="00B62273">
        <w:t>unbedingt notwendig</w:t>
      </w:r>
      <w:r w:rsidR="007E48E8">
        <w:t xml:space="preserve">. Auch </w:t>
      </w:r>
      <w:r w:rsidR="00B62273">
        <w:t xml:space="preserve">mit einem </w:t>
      </w:r>
      <w:r>
        <w:t>gezielter</w:t>
      </w:r>
      <w:r w:rsidR="00B62273">
        <w:t>en</w:t>
      </w:r>
      <w:r>
        <w:t xml:space="preserve"> Arbeitsauftrag (z.</w:t>
      </w:r>
      <w:r w:rsidR="00B62273">
        <w:t> </w:t>
      </w:r>
      <w:r>
        <w:t xml:space="preserve">B. </w:t>
      </w:r>
      <w:r w:rsidR="00B62273">
        <w:t>„H</w:t>
      </w:r>
      <w:r>
        <w:t>alte zunächst den Radius fest und variiere den Winkel in festen Schritten</w:t>
      </w:r>
      <w:r w:rsidR="00B62273">
        <w:t>“</w:t>
      </w:r>
      <w:r>
        <w:t xml:space="preserve">) </w:t>
      </w:r>
      <w:r w:rsidR="007E48E8">
        <w:t xml:space="preserve">kann der Zusammenhang selbst entdeckt werden. Nichtsdestotrotz kann </w:t>
      </w:r>
      <w:r>
        <w:t xml:space="preserve">die Aktivität so wie dargestellt </w:t>
      </w:r>
      <w:r w:rsidR="007E48E8">
        <w:t xml:space="preserve">eine sinnvolle Lerngelegenheit </w:t>
      </w:r>
      <w:r>
        <w:t xml:space="preserve">sein, um ein </w:t>
      </w:r>
      <w:r w:rsidR="007E48E8">
        <w:t>systematische</w:t>
      </w:r>
      <w:r>
        <w:t>s</w:t>
      </w:r>
      <w:r w:rsidR="007E48E8">
        <w:t xml:space="preserve"> Vorgehen</w:t>
      </w:r>
      <w:r>
        <w:t xml:space="preserve"> und seine Vorteile</w:t>
      </w:r>
      <w:r w:rsidR="007E48E8">
        <w:t xml:space="preserve"> </w:t>
      </w:r>
      <w:r>
        <w:t>zu thematisieren</w:t>
      </w:r>
      <w:r w:rsidR="007E48E8">
        <w:t>.</w:t>
      </w:r>
    </w:p>
    <w:p w14:paraId="32CCD527" w14:textId="77777777" w:rsidR="00B62273" w:rsidRDefault="00B62273">
      <w:r>
        <w:br w:type="page"/>
      </w:r>
    </w:p>
    <w:p w14:paraId="4AB43AF4" w14:textId="77777777" w:rsidR="007E48E8" w:rsidRDefault="007E48E8" w:rsidP="002D16D9">
      <w:pPr>
        <w:pStyle w:val="Kommentartext"/>
        <w:jc w:val="both"/>
        <w:rPr>
          <w:i/>
          <w:iCs/>
          <w:color w:val="4D898E"/>
          <w:sz w:val="22"/>
          <w:szCs w:val="22"/>
        </w:rPr>
      </w:pPr>
      <w:r w:rsidRPr="007E48E8">
        <w:rPr>
          <w:i/>
          <w:iCs/>
          <w:color w:val="4D898E"/>
          <w:sz w:val="22"/>
          <w:szCs w:val="22"/>
        </w:rPr>
        <w:lastRenderedPageBreak/>
        <w:t>Wie werden Anforderungen hier fokussiert?</w:t>
      </w:r>
    </w:p>
    <w:p w14:paraId="33F251A7" w14:textId="417BFF4C" w:rsidR="00500851" w:rsidRPr="002D16D9" w:rsidRDefault="00500851" w:rsidP="00500851">
      <w:pPr>
        <w:pStyle w:val="Kommentartext"/>
        <w:jc w:val="both"/>
        <w:rPr>
          <w:sz w:val="22"/>
          <w:szCs w:val="22"/>
        </w:rPr>
      </w:pPr>
      <w:r>
        <w:rPr>
          <w:sz w:val="22"/>
          <w:szCs w:val="22"/>
        </w:rPr>
        <w:t xml:space="preserve">In der GeoGebra-Version der Aktivität werden technische Tätigkeiten und schematische Berechnungen entlastet. Der Flächeninhalt muss nicht selbst berechnet werden, die Tabelle und der Graph können schnell und einfach erstellt werden. Trotzdem sind der Graph und die Tabelle nicht vorgegeben, sondern </w:t>
      </w:r>
      <w:r w:rsidR="00B62273">
        <w:rPr>
          <w:sz w:val="22"/>
          <w:szCs w:val="22"/>
        </w:rPr>
        <w:t>werden</w:t>
      </w:r>
      <w:r>
        <w:rPr>
          <w:sz w:val="22"/>
          <w:szCs w:val="22"/>
        </w:rPr>
        <w:t xml:space="preserve"> vom Lernenden selbst gestaltet. Damit wird eine Grundlage geschaffen, dass der Lernende kognitive Ressourcen dazu verwenden kann, die Werte der Tabelle bzw. den Graphen zu analysieren. </w:t>
      </w:r>
    </w:p>
    <w:p w14:paraId="37BAD531" w14:textId="2EAB85AF" w:rsidR="00500851" w:rsidRDefault="00500851" w:rsidP="00500851">
      <w:pPr>
        <w:pStyle w:val="Kommentartext"/>
        <w:jc w:val="both"/>
        <w:rPr>
          <w:sz w:val="22"/>
          <w:szCs w:val="22"/>
        </w:rPr>
      </w:pPr>
      <w:r>
        <w:rPr>
          <w:sz w:val="22"/>
          <w:szCs w:val="22"/>
        </w:rPr>
        <w:t>Weiter wird systematische</w:t>
      </w:r>
      <w:r w:rsidR="00B62273">
        <w:rPr>
          <w:sz w:val="22"/>
          <w:szCs w:val="22"/>
        </w:rPr>
        <w:t>s</w:t>
      </w:r>
      <w:r>
        <w:rPr>
          <w:sz w:val="22"/>
          <w:szCs w:val="22"/>
        </w:rPr>
        <w:t xml:space="preserve"> Explorieren unterstützt, indem der Winkel bzw. der Radius fixiert werden kann und verschiedene Darstellungen für die generierten Werte angeboten werden. Damit wird die Verantwortung für das Vorgehen nicht aus der Hand der Lernenden genommen</w:t>
      </w:r>
      <w:r w:rsidR="00B62273">
        <w:rPr>
          <w:sz w:val="22"/>
          <w:szCs w:val="22"/>
        </w:rPr>
        <w:t>. T</w:t>
      </w:r>
      <w:r>
        <w:rPr>
          <w:sz w:val="22"/>
          <w:szCs w:val="22"/>
        </w:rPr>
        <w:t>rotzdem werden sie dazu angeregt Zusammenhänge zu untersuchen, während eine der beiden unabhängigen Variablen fixiert ist.</w:t>
      </w:r>
    </w:p>
    <w:p w14:paraId="75ABFD0C" w14:textId="4DD0E6B0" w:rsidR="00FA3DC6" w:rsidRDefault="007E48E8" w:rsidP="002D16D9">
      <w:pPr>
        <w:pStyle w:val="Kommentartext"/>
        <w:jc w:val="both"/>
        <w:rPr>
          <w:sz w:val="22"/>
          <w:szCs w:val="22"/>
        </w:rPr>
      </w:pPr>
      <w:r>
        <w:rPr>
          <w:sz w:val="22"/>
          <w:szCs w:val="22"/>
        </w:rPr>
        <w:t xml:space="preserve">Die Unterstützung mithilfe der Wortkarten ist eine Art, die </w:t>
      </w:r>
      <w:r w:rsidR="00500851">
        <w:rPr>
          <w:sz w:val="22"/>
          <w:szCs w:val="22"/>
        </w:rPr>
        <w:t xml:space="preserve">sprachlichen </w:t>
      </w:r>
      <w:r>
        <w:rPr>
          <w:sz w:val="22"/>
          <w:szCs w:val="22"/>
        </w:rPr>
        <w:t xml:space="preserve">Anforderungen zu fokussieren. Die Zusammenhänge werden zwar weiterhin selbstständig formuliert und nicht durch ein Lückentext schon mehr oder weniger </w:t>
      </w:r>
      <w:r w:rsidR="00B62273">
        <w:rPr>
          <w:sz w:val="22"/>
          <w:szCs w:val="22"/>
        </w:rPr>
        <w:t xml:space="preserve">stark </w:t>
      </w:r>
      <w:r>
        <w:rPr>
          <w:sz w:val="22"/>
          <w:szCs w:val="22"/>
        </w:rPr>
        <w:t>vorgegeben</w:t>
      </w:r>
      <w:r w:rsidR="00B62273">
        <w:rPr>
          <w:sz w:val="22"/>
          <w:szCs w:val="22"/>
        </w:rPr>
        <w:t xml:space="preserve">. Dennoch </w:t>
      </w:r>
      <w:r>
        <w:rPr>
          <w:sz w:val="22"/>
          <w:szCs w:val="22"/>
        </w:rPr>
        <w:t xml:space="preserve">bieten die Wortkarten Hilfestellung, indem sie wichtige Begriffe bereitstellen und auch Anregungen für die Exploration bieten. </w:t>
      </w:r>
      <w:r w:rsidR="00500851">
        <w:rPr>
          <w:sz w:val="22"/>
          <w:szCs w:val="22"/>
        </w:rPr>
        <w:t>Sie sind weiterhin geeignet die Aufmerksamkeit der Lernenden auf die hier relevanten Größen und Zusammenhangstypen zu fokussieren und so weniger vielversprechende Explorationsrichtungen zu vermeiden.</w:t>
      </w:r>
    </w:p>
    <w:p w14:paraId="69545DC1" w14:textId="7005CEB9" w:rsidR="00B06E2F" w:rsidRDefault="00B06E2F" w:rsidP="002D16D9">
      <w:pPr>
        <w:pStyle w:val="Kommentartext"/>
        <w:jc w:val="both"/>
        <w:rPr>
          <w:sz w:val="22"/>
          <w:szCs w:val="22"/>
        </w:rPr>
      </w:pPr>
      <w:r w:rsidRPr="00B06E2F">
        <w:rPr>
          <w:sz w:val="22"/>
          <w:szCs w:val="22"/>
        </w:rPr>
        <w:t xml:space="preserve">Eine andere Art diese Tätigkeit zu entlasten, wäre </w:t>
      </w:r>
      <w:r>
        <w:rPr>
          <w:sz w:val="22"/>
          <w:szCs w:val="22"/>
        </w:rPr>
        <w:t xml:space="preserve">eine vorbereitete </w:t>
      </w:r>
      <w:r w:rsidRPr="00B06E2F">
        <w:rPr>
          <w:sz w:val="22"/>
          <w:szCs w:val="22"/>
        </w:rPr>
        <w:t>Tabelle</w:t>
      </w:r>
      <w:r>
        <w:rPr>
          <w:sz w:val="22"/>
          <w:szCs w:val="22"/>
        </w:rPr>
        <w:t xml:space="preserve"> mit Werten vorzugeben</w:t>
      </w:r>
      <w:r w:rsidRPr="00B06E2F">
        <w:rPr>
          <w:sz w:val="22"/>
          <w:szCs w:val="22"/>
        </w:rPr>
        <w:t xml:space="preserve">. Diese müsste so gestaltet sein, dass </w:t>
      </w:r>
      <w:r>
        <w:rPr>
          <w:sz w:val="22"/>
          <w:szCs w:val="22"/>
        </w:rPr>
        <w:t xml:space="preserve">die </w:t>
      </w:r>
      <w:r w:rsidRPr="00B06E2F">
        <w:rPr>
          <w:sz w:val="22"/>
          <w:szCs w:val="22"/>
        </w:rPr>
        <w:t>Zusammenh</w:t>
      </w:r>
      <w:r>
        <w:rPr>
          <w:sz w:val="22"/>
          <w:szCs w:val="22"/>
        </w:rPr>
        <w:t>ä</w:t>
      </w:r>
      <w:r w:rsidRPr="00B06E2F">
        <w:rPr>
          <w:sz w:val="22"/>
          <w:szCs w:val="22"/>
        </w:rPr>
        <w:t>ng</w:t>
      </w:r>
      <w:r>
        <w:rPr>
          <w:sz w:val="22"/>
          <w:szCs w:val="22"/>
        </w:rPr>
        <w:t>e</w:t>
      </w:r>
      <w:r w:rsidRPr="00B06E2F">
        <w:rPr>
          <w:sz w:val="22"/>
          <w:szCs w:val="22"/>
        </w:rPr>
        <w:t xml:space="preserve"> erkennbar aber nicht völlig offensichtlich </w:t>
      </w:r>
      <w:r>
        <w:rPr>
          <w:sz w:val="22"/>
          <w:szCs w:val="22"/>
        </w:rPr>
        <w:t>sind</w:t>
      </w:r>
      <w:r w:rsidRPr="00B06E2F">
        <w:rPr>
          <w:sz w:val="22"/>
          <w:szCs w:val="22"/>
        </w:rPr>
        <w:t>. Der Charakter der Aktivität würde sich jedoch deutlich verändern, da weniger die Exploration des Lernenden, sondern vielmehr die Analyse zum Tragen käme.</w:t>
      </w:r>
      <w:r>
        <w:rPr>
          <w:sz w:val="22"/>
          <w:szCs w:val="22"/>
        </w:rPr>
        <w:t xml:space="preserve"> Insbesondere das Lernpotential zur Exploration sowie zum Prüfen von Zusammenhängen würde weitgehend verloren gehen.</w:t>
      </w:r>
    </w:p>
    <w:p w14:paraId="6A6E5F71" w14:textId="77777777" w:rsidR="00FD11CD" w:rsidRDefault="00FD11CD" w:rsidP="00FD11CD"/>
    <w:tbl>
      <w:tblPr>
        <w:tblStyle w:val="Tabellenraster"/>
        <w:tblW w:w="0" w:type="auto"/>
        <w:tblLook w:val="04A0" w:firstRow="1" w:lastRow="0" w:firstColumn="1" w:lastColumn="0" w:noHBand="0" w:noVBand="1"/>
      </w:tblPr>
      <w:tblGrid>
        <w:gridCol w:w="9062"/>
      </w:tblGrid>
      <w:tr w:rsidR="00FD11CD" w:rsidRPr="00FF152A" w14:paraId="53DD1D8D" w14:textId="77777777" w:rsidTr="00985FF9">
        <w:trPr>
          <w:trHeight w:val="397"/>
        </w:trPr>
        <w:tc>
          <w:tcPr>
            <w:tcW w:w="9062" w:type="dxa"/>
            <w:tcBorders>
              <w:top w:val="nil"/>
              <w:left w:val="nil"/>
              <w:bottom w:val="nil"/>
              <w:right w:val="nil"/>
            </w:tcBorders>
            <w:shd w:val="clear" w:color="auto" w:fill="D2E5E6"/>
            <w:vAlign w:val="center"/>
          </w:tcPr>
          <w:p w14:paraId="27506FC8" w14:textId="77777777" w:rsidR="00FD11CD" w:rsidRPr="00900F7B" w:rsidRDefault="00FD11CD" w:rsidP="00985FF9">
            <w:pPr>
              <w:jc w:val="both"/>
              <w:rPr>
                <w:sz w:val="24"/>
                <w:szCs w:val="24"/>
              </w:rPr>
            </w:pPr>
            <w:r>
              <w:t xml:space="preserve">Digitale Medien und tiefe Verarbeitung </w:t>
            </w:r>
            <w:r w:rsidRPr="00B774CB">
              <w:t>(</w:t>
            </w:r>
            <w:r>
              <w:t>Arbeitsauftrag</w:t>
            </w:r>
            <w:r w:rsidRPr="00B774CB">
              <w:t xml:space="preserve"> Klausurtag </w:t>
            </w:r>
            <w:r>
              <w:t>4</w:t>
            </w:r>
            <w:r w:rsidRPr="00B774CB">
              <w:t>)</w:t>
            </w:r>
          </w:p>
        </w:tc>
      </w:tr>
    </w:tbl>
    <w:p w14:paraId="64C39884" w14:textId="77777777" w:rsidR="00FD11CD" w:rsidRDefault="00FD11CD" w:rsidP="00FD11CD">
      <w:pPr>
        <w:pStyle w:val="KeinLeerraum"/>
      </w:pPr>
    </w:p>
    <w:p w14:paraId="6277D9BE" w14:textId="77777777" w:rsidR="00FD11CD" w:rsidRDefault="00FD11CD" w:rsidP="00FD11CD">
      <w:pPr>
        <w:rPr>
          <w:i/>
          <w:iCs/>
          <w:color w:val="4D898E"/>
        </w:rPr>
      </w:pPr>
      <w:r w:rsidRPr="00FD11CD">
        <w:rPr>
          <w:i/>
          <w:iCs/>
          <w:color w:val="4D898E"/>
        </w:rPr>
        <w:t>Wie tragen digitale Medien hier dazu bei, die Anforderungen auf relevante Aspekte zu fokussieren?</w:t>
      </w:r>
    </w:p>
    <w:p w14:paraId="6C04EAA6" w14:textId="4CDB550C" w:rsidR="00B06E2F" w:rsidRDefault="00FD11CD" w:rsidP="00FD11CD">
      <w:pPr>
        <w:rPr>
          <w:color w:val="000000" w:themeColor="text1"/>
        </w:rPr>
      </w:pPr>
      <w:r>
        <w:rPr>
          <w:color w:val="000000" w:themeColor="text1"/>
        </w:rPr>
        <w:t xml:space="preserve">Wie oben schon beschrieben, ist gerade die Entlastung von der Berechnung der Werte eine Möglichkeit, mit digitalen Medien die Anforderungen zu reduzieren. </w:t>
      </w:r>
      <w:r w:rsidR="00C32293">
        <w:rPr>
          <w:color w:val="000000" w:themeColor="text1"/>
        </w:rPr>
        <w:t>Diese Entlastung bietet hier erst die Möglichkeit systematisch nach Zusammenhängen zu suchen (</w:t>
      </w:r>
      <w:proofErr w:type="spellStart"/>
      <w:r w:rsidR="00C32293">
        <w:rPr>
          <w:b/>
          <w:bCs/>
          <w:color w:val="000000" w:themeColor="text1"/>
        </w:rPr>
        <w:t>Modification</w:t>
      </w:r>
      <w:proofErr w:type="spellEnd"/>
      <w:r w:rsidR="00C32293">
        <w:rPr>
          <w:color w:val="000000" w:themeColor="text1"/>
        </w:rPr>
        <w:t>).</w:t>
      </w:r>
    </w:p>
    <w:p w14:paraId="3CDDF996" w14:textId="1B36A106" w:rsidR="00FD11CD" w:rsidRPr="00C32293" w:rsidRDefault="00FD11CD" w:rsidP="00FD11CD">
      <w:pPr>
        <w:rPr>
          <w:color w:val="000000" w:themeColor="text1"/>
        </w:rPr>
      </w:pPr>
      <w:r>
        <w:rPr>
          <w:color w:val="000000" w:themeColor="text1"/>
        </w:rPr>
        <w:t>Zudem werden die digitalen Medien genutzt, um die Exploration zu systematisieren (eine Größe Fixieren, Erstellen einer Tabelle und eines Graphen).</w:t>
      </w:r>
      <w:r w:rsidR="00C32293">
        <w:rPr>
          <w:color w:val="000000" w:themeColor="text1"/>
        </w:rPr>
        <w:t xml:space="preserve"> Dies wäre mit etwas mehr Aufwand, aber immer noch mit realistischen Anforderungen in vorgefertigten Koordinatensystemen bzw. Tabellen auch ohne digitale Medien möglich (</w:t>
      </w:r>
      <w:r w:rsidR="00C32293">
        <w:rPr>
          <w:b/>
          <w:bCs/>
          <w:color w:val="000000" w:themeColor="text1"/>
        </w:rPr>
        <w:t>Augmentation</w:t>
      </w:r>
      <w:r w:rsidR="00C32293">
        <w:rPr>
          <w:color w:val="000000" w:themeColor="text1"/>
        </w:rPr>
        <w:t>).</w:t>
      </w:r>
    </w:p>
    <w:p w14:paraId="35465D31" w14:textId="77777777" w:rsidR="00FD11CD" w:rsidRDefault="00FD11CD" w:rsidP="00FD11CD">
      <w:pPr>
        <w:rPr>
          <w:i/>
          <w:iCs/>
          <w:color w:val="4D898E"/>
        </w:rPr>
      </w:pPr>
      <w:r w:rsidRPr="00FD11CD">
        <w:rPr>
          <w:i/>
          <w:iCs/>
          <w:color w:val="4D898E"/>
        </w:rPr>
        <w:t>Inwiefern ließe sich das auch ohne digitale Medien umsetzen?</w:t>
      </w:r>
    </w:p>
    <w:p w14:paraId="281E65A4" w14:textId="75528C08" w:rsidR="00F935E0" w:rsidRPr="00817555" w:rsidRDefault="00FD11CD" w:rsidP="00154082">
      <w:pPr>
        <w:rPr>
          <w:color w:val="000000" w:themeColor="text1"/>
        </w:rPr>
      </w:pPr>
      <w:r>
        <w:rPr>
          <w:color w:val="000000" w:themeColor="text1"/>
        </w:rPr>
        <w:t xml:space="preserve">Die Exploration ließe sich auch ohne digitale Medien vorstrukturieren, ggf. könnten strategische Impulse oder Hilfekarten genutzt werden, damit die Lernenden die Zusammenhänge systematisch analysieren können. </w:t>
      </w:r>
      <w:r w:rsidR="00817555">
        <w:rPr>
          <w:color w:val="000000" w:themeColor="text1"/>
        </w:rPr>
        <w:t>D</w:t>
      </w:r>
      <w:r w:rsidR="00B62273">
        <w:rPr>
          <w:color w:val="000000" w:themeColor="text1"/>
        </w:rPr>
        <w:t xml:space="preserve">as Berechnen von </w:t>
      </w:r>
      <w:r w:rsidR="00817555">
        <w:rPr>
          <w:color w:val="000000" w:themeColor="text1"/>
        </w:rPr>
        <w:t>Werte</w:t>
      </w:r>
      <w:r w:rsidR="00B62273">
        <w:rPr>
          <w:color w:val="000000" w:themeColor="text1"/>
        </w:rPr>
        <w:t xml:space="preserve">n </w:t>
      </w:r>
      <w:r w:rsidR="00977C21">
        <w:rPr>
          <w:color w:val="000000" w:themeColor="text1"/>
        </w:rPr>
        <w:t>kann auch mit anderen digitalen Medien entlastet</w:t>
      </w:r>
      <w:r w:rsidR="00817555">
        <w:rPr>
          <w:color w:val="000000" w:themeColor="text1"/>
        </w:rPr>
        <w:t xml:space="preserve"> werden, z.</w:t>
      </w:r>
      <w:r w:rsidR="00977C21">
        <w:rPr>
          <w:color w:val="000000" w:themeColor="text1"/>
        </w:rPr>
        <w:t> </w:t>
      </w:r>
      <w:r w:rsidR="00817555">
        <w:rPr>
          <w:color w:val="000000" w:themeColor="text1"/>
        </w:rPr>
        <w:t>B. nur mit einem Taschenrechner</w:t>
      </w:r>
      <w:r w:rsidR="00977C21">
        <w:rPr>
          <w:color w:val="000000" w:themeColor="text1"/>
        </w:rPr>
        <w:t>.  Da</w:t>
      </w:r>
      <w:r w:rsidR="00817555">
        <w:rPr>
          <w:color w:val="000000" w:themeColor="text1"/>
        </w:rPr>
        <w:t xml:space="preserve">bei </w:t>
      </w:r>
      <w:r w:rsidR="00977C21">
        <w:rPr>
          <w:color w:val="000000" w:themeColor="text1"/>
        </w:rPr>
        <w:t xml:space="preserve">müssten </w:t>
      </w:r>
      <w:r w:rsidR="00817555">
        <w:rPr>
          <w:color w:val="000000" w:themeColor="text1"/>
        </w:rPr>
        <w:t xml:space="preserve">dann </w:t>
      </w:r>
      <w:r w:rsidR="00977C21">
        <w:rPr>
          <w:color w:val="000000" w:themeColor="text1"/>
        </w:rPr>
        <w:t xml:space="preserve">aber </w:t>
      </w:r>
      <w:r w:rsidR="00817555">
        <w:rPr>
          <w:color w:val="000000" w:themeColor="text1"/>
        </w:rPr>
        <w:t xml:space="preserve">noch kognitive Ressourcen für das Aufstellen und Eintippen der Formel verwendet werden. Neben GeoGebra würde sich auch </w:t>
      </w:r>
      <w:r w:rsidR="00977C21">
        <w:rPr>
          <w:color w:val="000000" w:themeColor="text1"/>
        </w:rPr>
        <w:t>eine Tabellenkalkulation</w:t>
      </w:r>
      <w:r w:rsidR="00817555">
        <w:rPr>
          <w:color w:val="000000" w:themeColor="text1"/>
        </w:rPr>
        <w:t xml:space="preserve"> für eine automatisierte Berechnung anbieten. </w:t>
      </w:r>
      <w:r w:rsidR="00977C21">
        <w:rPr>
          <w:color w:val="000000" w:themeColor="text1"/>
        </w:rPr>
        <w:t>Es</w:t>
      </w:r>
      <w:r w:rsidR="00C32293">
        <w:rPr>
          <w:color w:val="000000" w:themeColor="text1"/>
        </w:rPr>
        <w:t xml:space="preserve"> wäre </w:t>
      </w:r>
      <w:r w:rsidR="00977C21">
        <w:rPr>
          <w:color w:val="000000" w:themeColor="text1"/>
        </w:rPr>
        <w:t xml:space="preserve">zudem </w:t>
      </w:r>
      <w:r w:rsidR="00C32293">
        <w:rPr>
          <w:color w:val="000000" w:themeColor="text1"/>
        </w:rPr>
        <w:t>möglich</w:t>
      </w:r>
      <w:r w:rsidR="00977C21">
        <w:rPr>
          <w:color w:val="000000" w:themeColor="text1"/>
        </w:rPr>
        <w:t>,</w:t>
      </w:r>
      <w:r w:rsidR="00C32293">
        <w:rPr>
          <w:color w:val="000000" w:themeColor="text1"/>
        </w:rPr>
        <w:t xml:space="preserve"> Flächeninhalte </w:t>
      </w:r>
      <w:r w:rsidR="00977C21">
        <w:rPr>
          <w:color w:val="000000" w:themeColor="text1"/>
        </w:rPr>
        <w:t>ohne ein digitales Medium</w:t>
      </w:r>
      <w:r w:rsidR="00C32293">
        <w:rPr>
          <w:color w:val="000000" w:themeColor="text1"/>
        </w:rPr>
        <w:t xml:space="preserve"> zu bestimmen, beispielsweise durch Auszählen mit Millimeterpapier. Die Fehler wären dabei </w:t>
      </w:r>
      <w:r w:rsidR="00977C21">
        <w:rPr>
          <w:color w:val="000000" w:themeColor="text1"/>
        </w:rPr>
        <w:t>voraussichtlich</w:t>
      </w:r>
      <w:r w:rsidR="00C32293">
        <w:rPr>
          <w:color w:val="000000" w:themeColor="text1"/>
        </w:rPr>
        <w:t xml:space="preserve"> </w:t>
      </w:r>
      <w:r w:rsidR="00977C21">
        <w:rPr>
          <w:color w:val="000000" w:themeColor="text1"/>
        </w:rPr>
        <w:t xml:space="preserve">etwas </w:t>
      </w:r>
      <w:r w:rsidR="00C32293">
        <w:rPr>
          <w:color w:val="000000" w:themeColor="text1"/>
        </w:rPr>
        <w:t xml:space="preserve">größer als die Rundungsfehler in der digitalen Version. Problematisch wäre vor allem, dass der Aufwand des Zählens </w:t>
      </w:r>
      <w:r w:rsidR="00977C21">
        <w:rPr>
          <w:color w:val="000000" w:themeColor="text1"/>
        </w:rPr>
        <w:t>kognitive Ressourcen</w:t>
      </w:r>
      <w:r w:rsidR="00C32293">
        <w:rPr>
          <w:color w:val="000000" w:themeColor="text1"/>
        </w:rPr>
        <w:t xml:space="preserve"> der Lernenden binden würde, die dann nicht für die Exploration der Zusammenhänge zur Verfügung stünde</w:t>
      </w:r>
      <w:r w:rsidR="00977C21">
        <w:rPr>
          <w:color w:val="000000" w:themeColor="text1"/>
        </w:rPr>
        <w:t>n</w:t>
      </w:r>
      <w:r w:rsidR="00C32293">
        <w:rPr>
          <w:color w:val="000000" w:themeColor="text1"/>
        </w:rPr>
        <w:t>.</w:t>
      </w:r>
    </w:p>
    <w:tbl>
      <w:tblPr>
        <w:tblStyle w:val="Tabellenraster"/>
        <w:tblW w:w="0" w:type="auto"/>
        <w:tblLook w:val="04A0" w:firstRow="1" w:lastRow="0" w:firstColumn="1" w:lastColumn="0" w:noHBand="0" w:noVBand="1"/>
      </w:tblPr>
      <w:tblGrid>
        <w:gridCol w:w="9062"/>
      </w:tblGrid>
      <w:tr w:rsidR="00154082" w14:paraId="23D79F70" w14:textId="77777777" w:rsidTr="003B15A7">
        <w:trPr>
          <w:trHeight w:val="510"/>
        </w:trPr>
        <w:tc>
          <w:tcPr>
            <w:tcW w:w="9062" w:type="dxa"/>
            <w:tcBorders>
              <w:top w:val="nil"/>
              <w:left w:val="nil"/>
              <w:bottom w:val="nil"/>
              <w:right w:val="nil"/>
            </w:tcBorders>
            <w:shd w:val="clear" w:color="auto" w:fill="4D898E"/>
            <w:vAlign w:val="center"/>
          </w:tcPr>
          <w:p w14:paraId="4B6604EC" w14:textId="77777777" w:rsidR="00154082" w:rsidRDefault="00154082" w:rsidP="003B15A7">
            <w:pPr>
              <w:rPr>
                <w:b/>
                <w:bCs/>
                <w:sz w:val="24"/>
                <w:szCs w:val="24"/>
              </w:rPr>
            </w:pPr>
            <w:r>
              <w:rPr>
                <w:b/>
                <w:bCs/>
                <w:color w:val="FFFFFF" w:themeColor="background1"/>
                <w:sz w:val="24"/>
                <w:szCs w:val="24"/>
              </w:rPr>
              <w:lastRenderedPageBreak/>
              <w:t xml:space="preserve">Weitere </w:t>
            </w:r>
            <w:r w:rsidRPr="00B774CB">
              <w:rPr>
                <w:b/>
                <w:bCs/>
                <w:color w:val="FFFFFF" w:themeColor="background1"/>
                <w:sz w:val="24"/>
                <w:szCs w:val="24"/>
              </w:rPr>
              <w:t>Verwendungsmöglichkeiten in den Klausurtagen 2 bis 4</w:t>
            </w:r>
          </w:p>
        </w:tc>
      </w:tr>
    </w:tbl>
    <w:p w14:paraId="7F1F1500" w14:textId="667598E2" w:rsidR="00154082" w:rsidRDefault="00154082" w:rsidP="00154082">
      <w:pPr>
        <w:pStyle w:val="KeinLeerraum"/>
      </w:pPr>
    </w:p>
    <w:tbl>
      <w:tblPr>
        <w:tblStyle w:val="Tabellenraster"/>
        <w:tblW w:w="0" w:type="auto"/>
        <w:tblLook w:val="04A0" w:firstRow="1" w:lastRow="0" w:firstColumn="1" w:lastColumn="0" w:noHBand="0" w:noVBand="1"/>
      </w:tblPr>
      <w:tblGrid>
        <w:gridCol w:w="9062"/>
      </w:tblGrid>
      <w:tr w:rsidR="00154082" w:rsidRPr="00FF152A" w14:paraId="1C2F3B1C" w14:textId="77777777" w:rsidTr="003B15A7">
        <w:trPr>
          <w:trHeight w:val="397"/>
        </w:trPr>
        <w:tc>
          <w:tcPr>
            <w:tcW w:w="9062" w:type="dxa"/>
            <w:tcBorders>
              <w:top w:val="nil"/>
              <w:left w:val="nil"/>
              <w:bottom w:val="nil"/>
              <w:right w:val="nil"/>
            </w:tcBorders>
            <w:shd w:val="clear" w:color="auto" w:fill="D2E5E6"/>
            <w:vAlign w:val="center"/>
          </w:tcPr>
          <w:p w14:paraId="197798D7" w14:textId="758F41CB" w:rsidR="00154082" w:rsidRPr="00FF152A" w:rsidRDefault="00154082" w:rsidP="003B15A7">
            <w:pPr>
              <w:jc w:val="both"/>
              <w:rPr>
                <w:sz w:val="24"/>
                <w:szCs w:val="24"/>
              </w:rPr>
            </w:pPr>
            <w:r w:rsidRPr="00FF152A">
              <w:t>Einstufung ICAP</w:t>
            </w:r>
            <w:r>
              <w:t xml:space="preserve"> (als weiteres Beispiel für Klausurtag 2)</w:t>
            </w:r>
          </w:p>
        </w:tc>
      </w:tr>
    </w:tbl>
    <w:p w14:paraId="5AFB7431" w14:textId="77777777" w:rsidR="00154082" w:rsidRDefault="00154082" w:rsidP="00154082">
      <w:pPr>
        <w:pStyle w:val="KeinLeerraum"/>
      </w:pPr>
    </w:p>
    <w:p w14:paraId="7BA55F87" w14:textId="44337353" w:rsidR="00154082" w:rsidRDefault="00154082" w:rsidP="00154082">
      <w:pPr>
        <w:jc w:val="both"/>
      </w:pPr>
      <w:r>
        <w:t>Passives Arbeiten ist bei dieser Aktivität denkbar</w:t>
      </w:r>
      <w:r w:rsidR="001C1300">
        <w:t>, beispielsweise könnten einzelne Lernende in Gruppenarbeiten weitgehend passiv der Arbeit andere</w:t>
      </w:r>
      <w:r w:rsidR="00977C21">
        <w:t>r</w:t>
      </w:r>
      <w:r w:rsidR="001C1300">
        <w:t xml:space="preserve"> folgen.</w:t>
      </w:r>
      <w:r>
        <w:t xml:space="preserve"> </w:t>
      </w:r>
      <w:r w:rsidR="001C1300">
        <w:t xml:space="preserve">Eine </w:t>
      </w:r>
      <w:r w:rsidR="0062062D">
        <w:t>Schwierigkeit besteht darin, auch schwächere Lernende dazu an</w:t>
      </w:r>
      <w:r w:rsidR="001C1300">
        <w:t>zu</w:t>
      </w:r>
      <w:r w:rsidR="0062062D">
        <w:t>reg</w:t>
      </w:r>
      <w:r w:rsidR="001C1300">
        <w:t>en</w:t>
      </w:r>
      <w:r w:rsidR="0062062D">
        <w:t>, eigene Aussagen zu formulieren</w:t>
      </w:r>
      <w:r w:rsidR="001C1300">
        <w:t xml:space="preserve"> und </w:t>
      </w:r>
      <w:r w:rsidR="00977C21">
        <w:t xml:space="preserve">diese </w:t>
      </w:r>
      <w:r w:rsidR="001C1300">
        <w:t>gemeinsam mit anderen Lernenden systematisch zu prüfen</w:t>
      </w:r>
      <w:r w:rsidR="0062062D">
        <w:t xml:space="preserve">. </w:t>
      </w:r>
      <w:r w:rsidR="001C1300">
        <w:t>D</w:t>
      </w:r>
      <w:r w:rsidR="0062062D">
        <w:t>ie Unterstützungsmaßnahmen und die Möglichkeit</w:t>
      </w:r>
      <w:r w:rsidR="00977C21">
        <w:t>,</w:t>
      </w:r>
      <w:r w:rsidR="0062062D">
        <w:t xml:space="preserve"> auch einfacherer Zusammenhänge zu formulieren</w:t>
      </w:r>
      <w:r w:rsidR="00977C21">
        <w:t>,</w:t>
      </w:r>
      <w:r w:rsidR="001C1300">
        <w:t xml:space="preserve"> setzen genau hier an, um höherwertige Auseinandersetzung so niederschwellig wie möglich anzubahnen. Dennoch ist hier besondere Aufmerksamkeit und </w:t>
      </w:r>
      <w:r w:rsidR="00977C21">
        <w:t xml:space="preserve">unter Umständen </w:t>
      </w:r>
      <w:r w:rsidR="001C1300">
        <w:t xml:space="preserve">Ermunterung </w:t>
      </w:r>
      <w:r w:rsidR="00977C21">
        <w:t>s</w:t>
      </w:r>
      <w:r w:rsidR="001C1300">
        <w:t>eiten</w:t>
      </w:r>
      <w:r w:rsidR="00977C21">
        <w:t>s</w:t>
      </w:r>
      <w:r w:rsidR="001C1300">
        <w:t xml:space="preserve"> der Lehrkraft gefragt</w:t>
      </w:r>
      <w:r>
        <w:t>.</w:t>
      </w:r>
    </w:p>
    <w:p w14:paraId="124EB52F" w14:textId="04DC0468" w:rsidR="00154082" w:rsidRDefault="00154082" w:rsidP="00154082">
      <w:pPr>
        <w:jc w:val="both"/>
      </w:pPr>
      <w:r>
        <w:t xml:space="preserve">Auf aktives Arbeiten beschränkte Lernaktivitäten wären beispielsweise das ziellose </w:t>
      </w:r>
      <w:r w:rsidR="0062062D">
        <w:t xml:space="preserve">Generieren von </w:t>
      </w:r>
      <w:r w:rsidR="001C1300">
        <w:t xml:space="preserve">Werten, </w:t>
      </w:r>
      <w:r w:rsidR="0062062D">
        <w:t>Tabellen</w:t>
      </w:r>
      <w:r w:rsidR="001C1300">
        <w:t>einträgen</w:t>
      </w:r>
      <w:r w:rsidR="0062062D">
        <w:t xml:space="preserve"> und Graphen in dem GeoGebra-</w:t>
      </w:r>
      <w:r w:rsidR="00770867">
        <w:t>Arbeitsblatt</w:t>
      </w:r>
      <w:r w:rsidR="0062062D">
        <w:t xml:space="preserve">. Durch die Möglichkeit einen Winkel bzw. einen Radius zu fixieren, wird eine Systematik angedeutet, die ein zielgerichteteres Vorgehen </w:t>
      </w:r>
      <w:r w:rsidR="001C1300">
        <w:t>anregen soll</w:t>
      </w:r>
      <w:r w:rsidR="0062062D">
        <w:t xml:space="preserve">. </w:t>
      </w:r>
      <w:r w:rsidR="001C1300">
        <w:t xml:space="preserve">Gezielte </w:t>
      </w:r>
      <w:r w:rsidR="0062062D">
        <w:t>Impulse könnten dazu genutzt werden, ziellose</w:t>
      </w:r>
      <w:r w:rsidR="001C1300">
        <w:t>s</w:t>
      </w:r>
      <w:r w:rsidR="0062062D">
        <w:t xml:space="preserve"> </w:t>
      </w:r>
      <w:r w:rsidR="001C1300">
        <w:t xml:space="preserve">Vorgehen </w:t>
      </w:r>
      <w:r w:rsidR="0062062D">
        <w:t>in ein systematisches Untersuchen von Zusammenhängen zu überführen.</w:t>
      </w:r>
    </w:p>
    <w:p w14:paraId="7089785B" w14:textId="6E9082FB" w:rsidR="00154082" w:rsidRDefault="00154082" w:rsidP="00154082">
      <w:pPr>
        <w:jc w:val="both"/>
      </w:pPr>
      <w:r>
        <w:t xml:space="preserve">Die freie Exploration erlaubt es den Schülerinnen und Schülern unterschiedliche </w:t>
      </w:r>
      <w:r w:rsidR="00D82D5B">
        <w:t>Zusammenhänge</w:t>
      </w:r>
      <w:r>
        <w:t xml:space="preserve"> zu erproben und ihre Hypothesen zu überprüfen. </w:t>
      </w:r>
      <w:r w:rsidR="001C1300">
        <w:t xml:space="preserve">Allein das Formulieren </w:t>
      </w:r>
      <w:r w:rsidR="00D82D5B">
        <w:t>eigener Aussagen</w:t>
      </w:r>
      <w:r>
        <w:t xml:space="preserve"> </w:t>
      </w:r>
      <w:r w:rsidRPr="004F6324">
        <w:t xml:space="preserve">stellt </w:t>
      </w:r>
      <w:r w:rsidR="001C1300">
        <w:t>noch k</w:t>
      </w:r>
      <w:r w:rsidRPr="004F6324">
        <w:t>eine konstruktive</w:t>
      </w:r>
      <w:r w:rsidRPr="00CD2618">
        <w:rPr>
          <w:i/>
          <w:iCs/>
        </w:rPr>
        <w:t xml:space="preserve"> </w:t>
      </w:r>
      <w:r>
        <w:t>Eigenleistung dar</w:t>
      </w:r>
      <w:r w:rsidR="001C1300">
        <w:t xml:space="preserve">. Erst die inhaltliche Auseinandersetzung mit der Bedeutung der Aussagen, ggf. anhand der mit dem </w:t>
      </w:r>
      <w:r w:rsidR="00D82D5B">
        <w:t>GeoGebra-</w:t>
      </w:r>
      <w:r w:rsidR="00770867">
        <w:t>Arbeitsblatt</w:t>
      </w:r>
      <w:r w:rsidR="00D82D5B">
        <w:t xml:space="preserve"> </w:t>
      </w:r>
      <w:r w:rsidR="001C1300">
        <w:t>generierten Werte, Tabellen und Graphen macht eine konstruktive Lernaktivität aus, die über ein oberflächliches Manipulieren der Wortbausteine hinausgeht</w:t>
      </w:r>
      <w:r>
        <w:t xml:space="preserve">. </w:t>
      </w:r>
    </w:p>
    <w:p w14:paraId="449FA041" w14:textId="13F2792A" w:rsidR="00E10707" w:rsidRDefault="00154082" w:rsidP="00154082">
      <w:pPr>
        <w:jc w:val="both"/>
      </w:pPr>
      <w:r>
        <w:t>Interaktives Arbeiten ist einerseits möglich, indem in Kleingruppen gemeinsam an dem Problem gearbeitet wird.</w:t>
      </w:r>
      <w:r w:rsidR="001C1300">
        <w:t xml:space="preserve"> Vermutungen einzelner Lernender bzw. Kleingruppen können von anderen Lernenden bzw. Kleingruppen geprüft werden. Digitale Tools zum Peer-Feedback (z.</w:t>
      </w:r>
      <w:r w:rsidR="00977C21">
        <w:t> </w:t>
      </w:r>
      <w:r w:rsidR="001C1300">
        <w:t xml:space="preserve">B. in </w:t>
      </w:r>
      <w:proofErr w:type="spellStart"/>
      <w:r w:rsidR="00977C21">
        <w:t>mebis</w:t>
      </w:r>
      <w:proofErr w:type="spellEnd"/>
      <w:r w:rsidR="001C1300">
        <w:t>-Systemen) oder auch einfachere Varianten beispielsweise in kollaborativen Tabellenkalkulationsprogrammen</w:t>
      </w:r>
      <w:r w:rsidR="00E10707">
        <w:t xml:space="preserve"> können hier unterstützen.</w:t>
      </w:r>
      <w:r>
        <w:t xml:space="preserve"> </w:t>
      </w:r>
    </w:p>
    <w:p w14:paraId="64DB224F" w14:textId="526C0915" w:rsidR="00154082" w:rsidRDefault="00D82D5B" w:rsidP="00154082">
      <w:pPr>
        <w:jc w:val="both"/>
      </w:pPr>
      <w:r>
        <w:t xml:space="preserve">Zentral ist an dieser Stelle </w:t>
      </w:r>
      <w:r w:rsidR="00E10707">
        <w:t xml:space="preserve">auch eine reichhaltige Phase zur Diskussion der Ergebnisse. Sie sollte </w:t>
      </w:r>
      <w:r>
        <w:t xml:space="preserve">darauf ausgelegt sein, dass die verschiedenen Ideen für Zusammenhänge zusammengestellt, systematisiert und diskutiert werden sollten. </w:t>
      </w:r>
      <w:r w:rsidR="00E10707">
        <w:t xml:space="preserve">Sie sollte jedoch (s.o.) auch darüber hinaus gehen und </w:t>
      </w:r>
      <w:r w:rsidR="00977C21">
        <w:t xml:space="preserve">ebenso </w:t>
      </w:r>
      <w:r w:rsidR="00E10707">
        <w:t xml:space="preserve">das konkrete Vorgehen beim Generieren, Prüfen und Begründen der Zusammenhänge ansprechen. </w:t>
      </w:r>
      <w:r>
        <w:t xml:space="preserve">Das könnte </w:t>
      </w:r>
      <w:r w:rsidR="00E10707">
        <w:t xml:space="preserve">wiederum </w:t>
      </w:r>
      <w:r>
        <w:t>digital mithilfe von kollaborativen Texteditoren, Whiteboards oder auch in einem Forensystem im Distanzunterricht unterstützt werden</w:t>
      </w:r>
      <w:r w:rsidR="00154082">
        <w:t xml:space="preserve">. </w:t>
      </w:r>
    </w:p>
    <w:p w14:paraId="45C0163A" w14:textId="77777777" w:rsidR="00154082" w:rsidRPr="00022DF0" w:rsidRDefault="00154082" w:rsidP="00154082">
      <w:pPr>
        <w:jc w:val="both"/>
        <w:rPr>
          <w:rFonts w:eastAsiaTheme="minorEastAsia"/>
          <w:b/>
          <w:bCs/>
        </w:rPr>
      </w:pPr>
    </w:p>
    <w:tbl>
      <w:tblPr>
        <w:tblStyle w:val="Tabellenraster"/>
        <w:tblW w:w="0" w:type="auto"/>
        <w:tblLook w:val="04A0" w:firstRow="1" w:lastRow="0" w:firstColumn="1" w:lastColumn="0" w:noHBand="0" w:noVBand="1"/>
      </w:tblPr>
      <w:tblGrid>
        <w:gridCol w:w="9062"/>
      </w:tblGrid>
      <w:tr w:rsidR="00154082" w:rsidRPr="00FF152A" w14:paraId="23433C2C" w14:textId="77777777" w:rsidTr="003B15A7">
        <w:trPr>
          <w:trHeight w:val="397"/>
        </w:trPr>
        <w:tc>
          <w:tcPr>
            <w:tcW w:w="9062" w:type="dxa"/>
            <w:tcBorders>
              <w:top w:val="nil"/>
              <w:left w:val="nil"/>
              <w:bottom w:val="nil"/>
              <w:right w:val="nil"/>
            </w:tcBorders>
            <w:shd w:val="clear" w:color="auto" w:fill="D2E5E6"/>
            <w:vAlign w:val="center"/>
          </w:tcPr>
          <w:p w14:paraId="75218DA0" w14:textId="01897E68" w:rsidR="00154082" w:rsidRPr="00FF152A" w:rsidRDefault="00154082" w:rsidP="003B15A7">
            <w:pPr>
              <w:jc w:val="both"/>
              <w:rPr>
                <w:sz w:val="24"/>
                <w:szCs w:val="24"/>
              </w:rPr>
            </w:pPr>
            <w:r w:rsidRPr="00FF152A">
              <w:t>Einstufung</w:t>
            </w:r>
            <w:r>
              <w:t xml:space="preserve"> SAMR (als weiteres Beispiel für Klausurtag 2)</w:t>
            </w:r>
          </w:p>
        </w:tc>
      </w:tr>
    </w:tbl>
    <w:p w14:paraId="65682000" w14:textId="77777777" w:rsidR="00154082" w:rsidRDefault="00154082" w:rsidP="00154082">
      <w:pPr>
        <w:pStyle w:val="KeinLeerraum"/>
      </w:pPr>
    </w:p>
    <w:p w14:paraId="66A08CCB" w14:textId="15A54538" w:rsidR="00154082" w:rsidRDefault="00154082" w:rsidP="00154082">
      <w:pPr>
        <w:jc w:val="both"/>
      </w:pPr>
      <w:r>
        <w:t xml:space="preserve">Der </w:t>
      </w:r>
      <w:r w:rsidR="007B2783">
        <w:t>Flächeninhalt von Kreissektoren kann vor der Behandlung der Formel analog nur umständlich durch Millimeterpapier annähernd ermittelt werden. Auch die schnelle Generation von neuen Beispielen und die Darstellungsverknüpfung mit Graph und Tabelle sind analog nur mit größerem Aufwand umsetzbar</w:t>
      </w:r>
      <w:r>
        <w:t>.</w:t>
      </w:r>
      <w:r w:rsidR="007B2783">
        <w:t xml:space="preserve"> Dies stellt </w:t>
      </w:r>
      <w:r w:rsidR="00E10707">
        <w:t xml:space="preserve">zunächst </w:t>
      </w:r>
      <w:r w:rsidR="007B2783">
        <w:t>eine große funktionale Verbesserung dar</w:t>
      </w:r>
      <w:r w:rsidR="00E10707">
        <w:t xml:space="preserve"> (</w:t>
      </w:r>
      <w:r w:rsidR="00E10707">
        <w:rPr>
          <w:b/>
          <w:bCs/>
        </w:rPr>
        <w:t>Augmentation</w:t>
      </w:r>
      <w:r w:rsidR="00E10707">
        <w:t>)</w:t>
      </w:r>
      <w:r w:rsidR="007B2783">
        <w:t>.</w:t>
      </w:r>
    </w:p>
    <w:p w14:paraId="299F3DC9" w14:textId="3CE2F1B1" w:rsidR="001C2C05" w:rsidRPr="00D82D5B" w:rsidRDefault="00154082" w:rsidP="00005C57">
      <w:pPr>
        <w:jc w:val="both"/>
      </w:pPr>
      <w:r>
        <w:t>Durch die dynamische Unterstützung am GeoGebra-</w:t>
      </w:r>
      <w:r w:rsidR="00770867">
        <w:t>Arbeitsblatt</w:t>
      </w:r>
      <w:r>
        <w:t xml:space="preserve"> können die Schülerinnen und Schüler den Zusammenhang frei explorieren und ihre Vermutungen an unterschiedlichen Beispielen evaluieren. Durch diesen veränderten Lernprozess stellt das GeoGebra-</w:t>
      </w:r>
      <w:r w:rsidR="00770867">
        <w:t>Arbeitsblatt</w:t>
      </w:r>
      <w:r>
        <w:t xml:space="preserve"> somit eine </w:t>
      </w:r>
      <w:r w:rsidRPr="00770867">
        <w:rPr>
          <w:b/>
          <w:bCs/>
        </w:rPr>
        <w:t>Modifikation</w:t>
      </w:r>
      <w:r>
        <w:t xml:space="preserve"> gegenüber analogen Hilfsmitteln dar.</w:t>
      </w:r>
    </w:p>
    <w:sectPr w:rsidR="001C2C05" w:rsidRPr="00D82D5B">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F557" w14:textId="77777777" w:rsidR="00B80A70" w:rsidRDefault="00B80A70" w:rsidP="00ED50B6">
      <w:pPr>
        <w:spacing w:after="0" w:line="240" w:lineRule="auto"/>
      </w:pPr>
      <w:r>
        <w:separator/>
      </w:r>
    </w:p>
  </w:endnote>
  <w:endnote w:type="continuationSeparator" w:id="0">
    <w:p w14:paraId="11587AC6" w14:textId="77777777" w:rsidR="00B80A70" w:rsidRDefault="00B80A70"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2EC30E99" w:rsidR="00ED50B6" w:rsidRPr="00BF00E6" w:rsidRDefault="00BF00E6" w:rsidP="00BF00E6">
    <w:pPr>
      <w:pStyle w:val="Fuzeile"/>
    </w:pPr>
    <w:bookmarkStart w:id="0" w:name="_Hlk120193950"/>
    <w:bookmarkStart w:id="1" w:name="_Hlk120193951"/>
    <w:bookmarkStart w:id="2" w:name="_Hlk120194022"/>
    <w:bookmarkStart w:id="3" w:name="_Hlk120194023"/>
    <w:bookmarkStart w:id="4" w:name="_Hlk120194071"/>
    <w:bookmarkStart w:id="5" w:name="_Hlk120194072"/>
    <w:bookmarkStart w:id="6" w:name="_Hlk120194111"/>
    <w:bookmarkStart w:id="7" w:name="_Hlk120194112"/>
    <w:r>
      <w:rPr>
        <w:rFonts w:eastAsia="Arial"/>
        <w:color w:val="000000"/>
        <w:sz w:val="18"/>
        <w:szCs w:val="24"/>
      </w:rPr>
      <w:t xml:space="preserve">Lizenzhinweis: </w:t>
    </w:r>
    <w:r w:rsidRPr="00C8160B">
      <w:rPr>
        <w:rFonts w:eastAsia="Arial"/>
        <w:i/>
        <w:iCs/>
        <w:color w:val="000000"/>
        <w:sz w:val="18"/>
        <w:szCs w:val="24"/>
      </w:rPr>
      <w:t>„</w:t>
    </w:r>
    <w:r w:rsidRPr="00BF00E6">
      <w:rPr>
        <w:rFonts w:eastAsia="Arial"/>
        <w:i/>
        <w:iCs/>
        <w:color w:val="000000"/>
        <w:sz w:val="18"/>
        <w:szCs w:val="24"/>
      </w:rPr>
      <w:t>Potentialanalyse – Flächeninhalt – Kreissektor</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 xml:space="preserve">Timo </w:t>
      </w:r>
      <w:proofErr w:type="spellStart"/>
      <w:r w:rsidRPr="00042AD2">
        <w:rPr>
          <w:rStyle w:val="Hyperlink"/>
          <w:rFonts w:eastAsia="Arial"/>
          <w:sz w:val="18"/>
          <w:szCs w:val="24"/>
        </w:rPr>
        <w:t>Kosiol</w:t>
      </w:r>
      <w:proofErr w:type="spellEnd"/>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proofErr w:type="spellStart"/>
      <w:r w:rsidRPr="00F831AE">
        <w:rPr>
          <w:rStyle w:val="Hyperlink"/>
          <w:rFonts w:eastAsia="Arial"/>
          <w:sz w:val="18"/>
          <w:szCs w:val="24"/>
        </w:rPr>
        <w:t>DigitUS</w:t>
      </w:r>
      <w:proofErr w:type="spellEnd"/>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0"/>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65E0" w14:textId="77777777" w:rsidR="00B80A70" w:rsidRDefault="00B80A70" w:rsidP="00ED50B6">
      <w:pPr>
        <w:spacing w:after="0" w:line="240" w:lineRule="auto"/>
      </w:pPr>
      <w:r>
        <w:separator/>
      </w:r>
    </w:p>
  </w:footnote>
  <w:footnote w:type="continuationSeparator" w:id="0">
    <w:p w14:paraId="7DA158AD" w14:textId="77777777" w:rsidR="00B80A70" w:rsidRDefault="00B80A70" w:rsidP="00ED5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564EAE"/>
    <w:multiLevelType w:val="hybridMultilevel"/>
    <w:tmpl w:val="59741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04488C"/>
    <w:multiLevelType w:val="hybridMultilevel"/>
    <w:tmpl w:val="D55E0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6D28D1"/>
    <w:multiLevelType w:val="hybridMultilevel"/>
    <w:tmpl w:val="4412B392"/>
    <w:lvl w:ilvl="0" w:tplc="E6CC9E58">
      <w:start w:val="1"/>
      <w:numFmt w:val="lowerLetter"/>
      <w:lvlText w:val="%1)"/>
      <w:lvlJc w:val="left"/>
      <w:pPr>
        <w:ind w:left="720" w:hanging="360"/>
      </w:pPr>
      <w:rPr>
        <w:rFonts w:hint="default"/>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DF8696F"/>
    <w:multiLevelType w:val="hybridMultilevel"/>
    <w:tmpl w:val="3EFE0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CC3D13"/>
    <w:multiLevelType w:val="hybridMultilevel"/>
    <w:tmpl w:val="878CA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9" w15:restartNumberingAfterBreak="0">
    <w:nsid w:val="2DE3064D"/>
    <w:multiLevelType w:val="hybridMultilevel"/>
    <w:tmpl w:val="D6643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385A19F4"/>
    <w:multiLevelType w:val="hybridMultilevel"/>
    <w:tmpl w:val="9E90A964"/>
    <w:lvl w:ilvl="0" w:tplc="DE4CC482">
      <w:start w:val="1"/>
      <w:numFmt w:val="bullet"/>
      <w:lvlText w:val="•"/>
      <w:lvlJc w:val="left"/>
      <w:pPr>
        <w:tabs>
          <w:tab w:val="num" w:pos="720"/>
        </w:tabs>
        <w:ind w:left="720" w:hanging="360"/>
      </w:pPr>
      <w:rPr>
        <w:rFonts w:ascii="Arial" w:hAnsi="Arial" w:hint="default"/>
      </w:rPr>
    </w:lvl>
    <w:lvl w:ilvl="1" w:tplc="582ACAC8" w:tentative="1">
      <w:start w:val="1"/>
      <w:numFmt w:val="bullet"/>
      <w:lvlText w:val="•"/>
      <w:lvlJc w:val="left"/>
      <w:pPr>
        <w:tabs>
          <w:tab w:val="num" w:pos="1440"/>
        </w:tabs>
        <w:ind w:left="1440" w:hanging="360"/>
      </w:pPr>
      <w:rPr>
        <w:rFonts w:ascii="Arial" w:hAnsi="Arial" w:hint="default"/>
      </w:rPr>
    </w:lvl>
    <w:lvl w:ilvl="2" w:tplc="FA507B50" w:tentative="1">
      <w:start w:val="1"/>
      <w:numFmt w:val="bullet"/>
      <w:lvlText w:val="•"/>
      <w:lvlJc w:val="left"/>
      <w:pPr>
        <w:tabs>
          <w:tab w:val="num" w:pos="2160"/>
        </w:tabs>
        <w:ind w:left="2160" w:hanging="360"/>
      </w:pPr>
      <w:rPr>
        <w:rFonts w:ascii="Arial" w:hAnsi="Arial" w:hint="default"/>
      </w:rPr>
    </w:lvl>
    <w:lvl w:ilvl="3" w:tplc="1E2E2050" w:tentative="1">
      <w:start w:val="1"/>
      <w:numFmt w:val="bullet"/>
      <w:lvlText w:val="•"/>
      <w:lvlJc w:val="left"/>
      <w:pPr>
        <w:tabs>
          <w:tab w:val="num" w:pos="2880"/>
        </w:tabs>
        <w:ind w:left="2880" w:hanging="360"/>
      </w:pPr>
      <w:rPr>
        <w:rFonts w:ascii="Arial" w:hAnsi="Arial" w:hint="default"/>
      </w:rPr>
    </w:lvl>
    <w:lvl w:ilvl="4" w:tplc="EACE631A" w:tentative="1">
      <w:start w:val="1"/>
      <w:numFmt w:val="bullet"/>
      <w:lvlText w:val="•"/>
      <w:lvlJc w:val="left"/>
      <w:pPr>
        <w:tabs>
          <w:tab w:val="num" w:pos="3600"/>
        </w:tabs>
        <w:ind w:left="3600" w:hanging="360"/>
      </w:pPr>
      <w:rPr>
        <w:rFonts w:ascii="Arial" w:hAnsi="Arial" w:hint="default"/>
      </w:rPr>
    </w:lvl>
    <w:lvl w:ilvl="5" w:tplc="755476D6" w:tentative="1">
      <w:start w:val="1"/>
      <w:numFmt w:val="bullet"/>
      <w:lvlText w:val="•"/>
      <w:lvlJc w:val="left"/>
      <w:pPr>
        <w:tabs>
          <w:tab w:val="num" w:pos="4320"/>
        </w:tabs>
        <w:ind w:left="4320" w:hanging="360"/>
      </w:pPr>
      <w:rPr>
        <w:rFonts w:ascii="Arial" w:hAnsi="Arial" w:hint="default"/>
      </w:rPr>
    </w:lvl>
    <w:lvl w:ilvl="6" w:tplc="81F62EF0" w:tentative="1">
      <w:start w:val="1"/>
      <w:numFmt w:val="bullet"/>
      <w:lvlText w:val="•"/>
      <w:lvlJc w:val="left"/>
      <w:pPr>
        <w:tabs>
          <w:tab w:val="num" w:pos="5040"/>
        </w:tabs>
        <w:ind w:left="5040" w:hanging="360"/>
      </w:pPr>
      <w:rPr>
        <w:rFonts w:ascii="Arial" w:hAnsi="Arial" w:hint="default"/>
      </w:rPr>
    </w:lvl>
    <w:lvl w:ilvl="7" w:tplc="1C94C100" w:tentative="1">
      <w:start w:val="1"/>
      <w:numFmt w:val="bullet"/>
      <w:lvlText w:val="•"/>
      <w:lvlJc w:val="left"/>
      <w:pPr>
        <w:tabs>
          <w:tab w:val="num" w:pos="5760"/>
        </w:tabs>
        <w:ind w:left="5760" w:hanging="360"/>
      </w:pPr>
      <w:rPr>
        <w:rFonts w:ascii="Arial" w:hAnsi="Arial" w:hint="default"/>
      </w:rPr>
    </w:lvl>
    <w:lvl w:ilvl="8" w:tplc="B598F6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97744FA"/>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5"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6"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370F23"/>
    <w:multiLevelType w:val="hybridMultilevel"/>
    <w:tmpl w:val="E9063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15:restartNumberingAfterBreak="0">
    <w:nsid w:val="55E153A9"/>
    <w:multiLevelType w:val="hybridMultilevel"/>
    <w:tmpl w:val="34AE6BC2"/>
    <w:lvl w:ilvl="0" w:tplc="42D8DF1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977758D"/>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EAC3E90"/>
    <w:multiLevelType w:val="hybridMultilevel"/>
    <w:tmpl w:val="4DE6F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3A13846"/>
    <w:multiLevelType w:val="hybridMultilevel"/>
    <w:tmpl w:val="38128C60"/>
    <w:lvl w:ilvl="0" w:tplc="C6649BC4">
      <w:start w:val="1"/>
      <w:numFmt w:val="bullet"/>
      <w:lvlText w:val="•"/>
      <w:lvlJc w:val="left"/>
      <w:pPr>
        <w:tabs>
          <w:tab w:val="num" w:pos="720"/>
        </w:tabs>
        <w:ind w:left="720" w:hanging="360"/>
      </w:pPr>
      <w:rPr>
        <w:rFonts w:ascii="Arial" w:hAnsi="Arial" w:hint="default"/>
      </w:rPr>
    </w:lvl>
    <w:lvl w:ilvl="1" w:tplc="3056D53E" w:tentative="1">
      <w:start w:val="1"/>
      <w:numFmt w:val="bullet"/>
      <w:lvlText w:val="•"/>
      <w:lvlJc w:val="left"/>
      <w:pPr>
        <w:tabs>
          <w:tab w:val="num" w:pos="1440"/>
        </w:tabs>
        <w:ind w:left="1440" w:hanging="360"/>
      </w:pPr>
      <w:rPr>
        <w:rFonts w:ascii="Arial" w:hAnsi="Arial" w:hint="default"/>
      </w:rPr>
    </w:lvl>
    <w:lvl w:ilvl="2" w:tplc="2FCC22EC">
      <w:start w:val="1"/>
      <w:numFmt w:val="bullet"/>
      <w:lvlText w:val="•"/>
      <w:lvlJc w:val="left"/>
      <w:pPr>
        <w:tabs>
          <w:tab w:val="num" w:pos="2160"/>
        </w:tabs>
        <w:ind w:left="2160" w:hanging="360"/>
      </w:pPr>
      <w:rPr>
        <w:rFonts w:ascii="Arial" w:hAnsi="Arial" w:hint="default"/>
      </w:rPr>
    </w:lvl>
    <w:lvl w:ilvl="3" w:tplc="35FC83D0" w:tentative="1">
      <w:start w:val="1"/>
      <w:numFmt w:val="bullet"/>
      <w:lvlText w:val="•"/>
      <w:lvlJc w:val="left"/>
      <w:pPr>
        <w:tabs>
          <w:tab w:val="num" w:pos="2880"/>
        </w:tabs>
        <w:ind w:left="2880" w:hanging="360"/>
      </w:pPr>
      <w:rPr>
        <w:rFonts w:ascii="Arial" w:hAnsi="Arial" w:hint="default"/>
      </w:rPr>
    </w:lvl>
    <w:lvl w:ilvl="4" w:tplc="6414CC84" w:tentative="1">
      <w:start w:val="1"/>
      <w:numFmt w:val="bullet"/>
      <w:lvlText w:val="•"/>
      <w:lvlJc w:val="left"/>
      <w:pPr>
        <w:tabs>
          <w:tab w:val="num" w:pos="3600"/>
        </w:tabs>
        <w:ind w:left="3600" w:hanging="360"/>
      </w:pPr>
      <w:rPr>
        <w:rFonts w:ascii="Arial" w:hAnsi="Arial" w:hint="default"/>
      </w:rPr>
    </w:lvl>
    <w:lvl w:ilvl="5" w:tplc="71B6DC8A" w:tentative="1">
      <w:start w:val="1"/>
      <w:numFmt w:val="bullet"/>
      <w:lvlText w:val="•"/>
      <w:lvlJc w:val="left"/>
      <w:pPr>
        <w:tabs>
          <w:tab w:val="num" w:pos="4320"/>
        </w:tabs>
        <w:ind w:left="4320" w:hanging="360"/>
      </w:pPr>
      <w:rPr>
        <w:rFonts w:ascii="Arial" w:hAnsi="Arial" w:hint="default"/>
      </w:rPr>
    </w:lvl>
    <w:lvl w:ilvl="6" w:tplc="48C2868E" w:tentative="1">
      <w:start w:val="1"/>
      <w:numFmt w:val="bullet"/>
      <w:lvlText w:val="•"/>
      <w:lvlJc w:val="left"/>
      <w:pPr>
        <w:tabs>
          <w:tab w:val="num" w:pos="5040"/>
        </w:tabs>
        <w:ind w:left="5040" w:hanging="360"/>
      </w:pPr>
      <w:rPr>
        <w:rFonts w:ascii="Arial" w:hAnsi="Arial" w:hint="default"/>
      </w:rPr>
    </w:lvl>
    <w:lvl w:ilvl="7" w:tplc="9A145998" w:tentative="1">
      <w:start w:val="1"/>
      <w:numFmt w:val="bullet"/>
      <w:lvlText w:val="•"/>
      <w:lvlJc w:val="left"/>
      <w:pPr>
        <w:tabs>
          <w:tab w:val="num" w:pos="5760"/>
        </w:tabs>
        <w:ind w:left="5760" w:hanging="360"/>
      </w:pPr>
      <w:rPr>
        <w:rFonts w:ascii="Arial" w:hAnsi="Arial" w:hint="default"/>
      </w:rPr>
    </w:lvl>
    <w:lvl w:ilvl="8" w:tplc="7C10E17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B272EC"/>
    <w:multiLevelType w:val="hybridMultilevel"/>
    <w:tmpl w:val="1F64AC22"/>
    <w:lvl w:ilvl="0" w:tplc="464C4D58">
      <w:start w:val="1"/>
      <w:numFmt w:val="bullet"/>
      <w:lvlText w:val="•"/>
      <w:lvlJc w:val="left"/>
      <w:pPr>
        <w:tabs>
          <w:tab w:val="num" w:pos="720"/>
        </w:tabs>
        <w:ind w:left="720" w:hanging="360"/>
      </w:pPr>
      <w:rPr>
        <w:rFonts w:ascii="Arial" w:hAnsi="Arial" w:hint="default"/>
      </w:rPr>
    </w:lvl>
    <w:lvl w:ilvl="1" w:tplc="944806F8" w:tentative="1">
      <w:start w:val="1"/>
      <w:numFmt w:val="bullet"/>
      <w:lvlText w:val="•"/>
      <w:lvlJc w:val="left"/>
      <w:pPr>
        <w:tabs>
          <w:tab w:val="num" w:pos="1440"/>
        </w:tabs>
        <w:ind w:left="1440" w:hanging="360"/>
      </w:pPr>
      <w:rPr>
        <w:rFonts w:ascii="Arial" w:hAnsi="Arial" w:hint="default"/>
      </w:rPr>
    </w:lvl>
    <w:lvl w:ilvl="2" w:tplc="A0125080" w:tentative="1">
      <w:start w:val="1"/>
      <w:numFmt w:val="bullet"/>
      <w:lvlText w:val="•"/>
      <w:lvlJc w:val="left"/>
      <w:pPr>
        <w:tabs>
          <w:tab w:val="num" w:pos="2160"/>
        </w:tabs>
        <w:ind w:left="2160" w:hanging="360"/>
      </w:pPr>
      <w:rPr>
        <w:rFonts w:ascii="Arial" w:hAnsi="Arial" w:hint="default"/>
      </w:rPr>
    </w:lvl>
    <w:lvl w:ilvl="3" w:tplc="9E56B680" w:tentative="1">
      <w:start w:val="1"/>
      <w:numFmt w:val="bullet"/>
      <w:lvlText w:val="•"/>
      <w:lvlJc w:val="left"/>
      <w:pPr>
        <w:tabs>
          <w:tab w:val="num" w:pos="2880"/>
        </w:tabs>
        <w:ind w:left="2880" w:hanging="360"/>
      </w:pPr>
      <w:rPr>
        <w:rFonts w:ascii="Arial" w:hAnsi="Arial" w:hint="default"/>
      </w:rPr>
    </w:lvl>
    <w:lvl w:ilvl="4" w:tplc="F4248E54" w:tentative="1">
      <w:start w:val="1"/>
      <w:numFmt w:val="bullet"/>
      <w:lvlText w:val="•"/>
      <w:lvlJc w:val="left"/>
      <w:pPr>
        <w:tabs>
          <w:tab w:val="num" w:pos="3600"/>
        </w:tabs>
        <w:ind w:left="3600" w:hanging="360"/>
      </w:pPr>
      <w:rPr>
        <w:rFonts w:ascii="Arial" w:hAnsi="Arial" w:hint="default"/>
      </w:rPr>
    </w:lvl>
    <w:lvl w:ilvl="5" w:tplc="B4801272" w:tentative="1">
      <w:start w:val="1"/>
      <w:numFmt w:val="bullet"/>
      <w:lvlText w:val="•"/>
      <w:lvlJc w:val="left"/>
      <w:pPr>
        <w:tabs>
          <w:tab w:val="num" w:pos="4320"/>
        </w:tabs>
        <w:ind w:left="4320" w:hanging="360"/>
      </w:pPr>
      <w:rPr>
        <w:rFonts w:ascii="Arial" w:hAnsi="Arial" w:hint="default"/>
      </w:rPr>
    </w:lvl>
    <w:lvl w:ilvl="6" w:tplc="FF4CD18C" w:tentative="1">
      <w:start w:val="1"/>
      <w:numFmt w:val="bullet"/>
      <w:lvlText w:val="•"/>
      <w:lvlJc w:val="left"/>
      <w:pPr>
        <w:tabs>
          <w:tab w:val="num" w:pos="5040"/>
        </w:tabs>
        <w:ind w:left="5040" w:hanging="360"/>
      </w:pPr>
      <w:rPr>
        <w:rFonts w:ascii="Arial" w:hAnsi="Arial" w:hint="default"/>
      </w:rPr>
    </w:lvl>
    <w:lvl w:ilvl="7" w:tplc="758CF1BC" w:tentative="1">
      <w:start w:val="1"/>
      <w:numFmt w:val="bullet"/>
      <w:lvlText w:val="•"/>
      <w:lvlJc w:val="left"/>
      <w:pPr>
        <w:tabs>
          <w:tab w:val="num" w:pos="5760"/>
        </w:tabs>
        <w:ind w:left="5760" w:hanging="360"/>
      </w:pPr>
      <w:rPr>
        <w:rFonts w:ascii="Arial" w:hAnsi="Arial" w:hint="default"/>
      </w:rPr>
    </w:lvl>
    <w:lvl w:ilvl="8" w:tplc="3F8A1E5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3" w15:restartNumberingAfterBreak="0">
    <w:nsid w:val="7A322203"/>
    <w:multiLevelType w:val="hybridMultilevel"/>
    <w:tmpl w:val="FC166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5"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7"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955992">
    <w:abstractNumId w:val="16"/>
  </w:num>
  <w:num w:numId="2" w16cid:durableId="1445230733">
    <w:abstractNumId w:val="23"/>
  </w:num>
  <w:num w:numId="3" w16cid:durableId="1000504530">
    <w:abstractNumId w:val="35"/>
  </w:num>
  <w:num w:numId="4" w16cid:durableId="1990984815">
    <w:abstractNumId w:val="0"/>
  </w:num>
  <w:num w:numId="5" w16cid:durableId="829977920">
    <w:abstractNumId w:val="38"/>
  </w:num>
  <w:num w:numId="6" w16cid:durableId="421145231">
    <w:abstractNumId w:val="28"/>
  </w:num>
  <w:num w:numId="7" w16cid:durableId="61299514">
    <w:abstractNumId w:val="14"/>
  </w:num>
  <w:num w:numId="8" w16cid:durableId="369915546">
    <w:abstractNumId w:val="15"/>
  </w:num>
  <w:num w:numId="9" w16cid:durableId="1995644092">
    <w:abstractNumId w:val="4"/>
  </w:num>
  <w:num w:numId="10" w16cid:durableId="1368994089">
    <w:abstractNumId w:val="37"/>
  </w:num>
  <w:num w:numId="11" w16cid:durableId="1246762195">
    <w:abstractNumId w:val="36"/>
  </w:num>
  <w:num w:numId="12" w16cid:durableId="1711104210">
    <w:abstractNumId w:val="5"/>
  </w:num>
  <w:num w:numId="13" w16cid:durableId="1598251350">
    <w:abstractNumId w:val="9"/>
  </w:num>
  <w:num w:numId="14" w16cid:durableId="1753771298">
    <w:abstractNumId w:val="1"/>
  </w:num>
  <w:num w:numId="15" w16cid:durableId="2040736262">
    <w:abstractNumId w:val="6"/>
  </w:num>
  <w:num w:numId="16" w16cid:durableId="1756970657">
    <w:abstractNumId w:val="34"/>
  </w:num>
  <w:num w:numId="17" w16cid:durableId="625619533">
    <w:abstractNumId w:val="46"/>
  </w:num>
  <w:num w:numId="18" w16cid:durableId="1297376886">
    <w:abstractNumId w:val="25"/>
  </w:num>
  <w:num w:numId="19" w16cid:durableId="59520927">
    <w:abstractNumId w:val="18"/>
  </w:num>
  <w:num w:numId="20" w16cid:durableId="1634213500">
    <w:abstractNumId w:val="24"/>
  </w:num>
  <w:num w:numId="21" w16cid:durableId="1105614642">
    <w:abstractNumId w:val="42"/>
  </w:num>
  <w:num w:numId="22" w16cid:durableId="933632866">
    <w:abstractNumId w:val="44"/>
  </w:num>
  <w:num w:numId="23" w16cid:durableId="2119329653">
    <w:abstractNumId w:val="47"/>
  </w:num>
  <w:num w:numId="24" w16cid:durableId="766773184">
    <w:abstractNumId w:val="20"/>
  </w:num>
  <w:num w:numId="25" w16cid:durableId="986594055">
    <w:abstractNumId w:val="30"/>
  </w:num>
  <w:num w:numId="26" w16cid:durableId="1990668610">
    <w:abstractNumId w:val="10"/>
  </w:num>
  <w:num w:numId="27" w16cid:durableId="336812606">
    <w:abstractNumId w:val="26"/>
  </w:num>
  <w:num w:numId="28" w16cid:durableId="1012339683">
    <w:abstractNumId w:val="2"/>
  </w:num>
  <w:num w:numId="29" w16cid:durableId="1001204287">
    <w:abstractNumId w:val="39"/>
  </w:num>
  <w:num w:numId="30" w16cid:durableId="1902324174">
    <w:abstractNumId w:val="33"/>
  </w:num>
  <w:num w:numId="31" w16cid:durableId="377046741">
    <w:abstractNumId w:val="45"/>
  </w:num>
  <w:num w:numId="32" w16cid:durableId="301079275">
    <w:abstractNumId w:val="17"/>
  </w:num>
  <w:num w:numId="33" w16cid:durableId="1960447663">
    <w:abstractNumId w:val="3"/>
  </w:num>
  <w:num w:numId="34" w16cid:durableId="1612011026">
    <w:abstractNumId w:val="43"/>
  </w:num>
  <w:num w:numId="35" w16cid:durableId="98181152">
    <w:abstractNumId w:val="11"/>
  </w:num>
  <w:num w:numId="36" w16cid:durableId="166987980">
    <w:abstractNumId w:val="22"/>
  </w:num>
  <w:num w:numId="37" w16cid:durableId="1563365708">
    <w:abstractNumId w:val="31"/>
  </w:num>
  <w:num w:numId="38" w16cid:durableId="1186750169">
    <w:abstractNumId w:val="32"/>
  </w:num>
  <w:num w:numId="39" w16cid:durableId="593784157">
    <w:abstractNumId w:val="7"/>
  </w:num>
  <w:num w:numId="40" w16cid:durableId="1626158747">
    <w:abstractNumId w:val="12"/>
  </w:num>
  <w:num w:numId="41" w16cid:durableId="262153063">
    <w:abstractNumId w:val="27"/>
  </w:num>
  <w:num w:numId="42" w16cid:durableId="1219170258">
    <w:abstractNumId w:val="40"/>
  </w:num>
  <w:num w:numId="43" w16cid:durableId="166018037">
    <w:abstractNumId w:val="41"/>
  </w:num>
  <w:num w:numId="44" w16cid:durableId="891692554">
    <w:abstractNumId w:val="19"/>
  </w:num>
  <w:num w:numId="45" w16cid:durableId="809981629">
    <w:abstractNumId w:val="13"/>
  </w:num>
  <w:num w:numId="46" w16cid:durableId="1377511944">
    <w:abstractNumId w:val="8"/>
  </w:num>
  <w:num w:numId="47" w16cid:durableId="501506690">
    <w:abstractNumId w:val="21"/>
  </w:num>
  <w:num w:numId="48" w16cid:durableId="14353239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5C57"/>
    <w:rsid w:val="00015CD7"/>
    <w:rsid w:val="00022DF0"/>
    <w:rsid w:val="00035141"/>
    <w:rsid w:val="000749B5"/>
    <w:rsid w:val="00091ADD"/>
    <w:rsid w:val="000952B3"/>
    <w:rsid w:val="00095EE0"/>
    <w:rsid w:val="000971F2"/>
    <w:rsid w:val="000A150C"/>
    <w:rsid w:val="000B553C"/>
    <w:rsid w:val="000E2463"/>
    <w:rsid w:val="00112836"/>
    <w:rsid w:val="00122602"/>
    <w:rsid w:val="001248B0"/>
    <w:rsid w:val="00137B77"/>
    <w:rsid w:val="00154082"/>
    <w:rsid w:val="00163F18"/>
    <w:rsid w:val="00191140"/>
    <w:rsid w:val="001B4F8B"/>
    <w:rsid w:val="001C1300"/>
    <w:rsid w:val="001C1C6A"/>
    <w:rsid w:val="001C2C05"/>
    <w:rsid w:val="001C4139"/>
    <w:rsid w:val="001C43E9"/>
    <w:rsid w:val="001D7C98"/>
    <w:rsid w:val="001E2945"/>
    <w:rsid w:val="00215FBD"/>
    <w:rsid w:val="002403E9"/>
    <w:rsid w:val="00250CA4"/>
    <w:rsid w:val="00297362"/>
    <w:rsid w:val="002C4B0D"/>
    <w:rsid w:val="002D16D9"/>
    <w:rsid w:val="002D589E"/>
    <w:rsid w:val="002E5193"/>
    <w:rsid w:val="002F2AC2"/>
    <w:rsid w:val="00313CF9"/>
    <w:rsid w:val="00314348"/>
    <w:rsid w:val="00340682"/>
    <w:rsid w:val="00353F9B"/>
    <w:rsid w:val="0035492D"/>
    <w:rsid w:val="003836A7"/>
    <w:rsid w:val="00397D2A"/>
    <w:rsid w:val="003A4099"/>
    <w:rsid w:val="003B1628"/>
    <w:rsid w:val="003B6545"/>
    <w:rsid w:val="003C680B"/>
    <w:rsid w:val="003E499B"/>
    <w:rsid w:val="00400752"/>
    <w:rsid w:val="00412F01"/>
    <w:rsid w:val="00414EC9"/>
    <w:rsid w:val="00416CF2"/>
    <w:rsid w:val="00433E37"/>
    <w:rsid w:val="004438F0"/>
    <w:rsid w:val="004762D4"/>
    <w:rsid w:val="0048135E"/>
    <w:rsid w:val="004867D0"/>
    <w:rsid w:val="004C6FF5"/>
    <w:rsid w:val="004D72B0"/>
    <w:rsid w:val="004D7470"/>
    <w:rsid w:val="004E451F"/>
    <w:rsid w:val="004E5603"/>
    <w:rsid w:val="004E658F"/>
    <w:rsid w:val="004F1006"/>
    <w:rsid w:val="00500851"/>
    <w:rsid w:val="0050278A"/>
    <w:rsid w:val="0051393F"/>
    <w:rsid w:val="00513B95"/>
    <w:rsid w:val="00542449"/>
    <w:rsid w:val="00545429"/>
    <w:rsid w:val="00554B94"/>
    <w:rsid w:val="005757E6"/>
    <w:rsid w:val="005860CC"/>
    <w:rsid w:val="0058710F"/>
    <w:rsid w:val="00593BAF"/>
    <w:rsid w:val="005A4F3C"/>
    <w:rsid w:val="005A50E8"/>
    <w:rsid w:val="005C6834"/>
    <w:rsid w:val="005F2CD3"/>
    <w:rsid w:val="005F6B49"/>
    <w:rsid w:val="006002AC"/>
    <w:rsid w:val="006135A2"/>
    <w:rsid w:val="0061554A"/>
    <w:rsid w:val="0062062D"/>
    <w:rsid w:val="0063542F"/>
    <w:rsid w:val="006541AF"/>
    <w:rsid w:val="0066250B"/>
    <w:rsid w:val="00666BE5"/>
    <w:rsid w:val="0068274F"/>
    <w:rsid w:val="00687FB5"/>
    <w:rsid w:val="006A2972"/>
    <w:rsid w:val="006B02C1"/>
    <w:rsid w:val="006B0D66"/>
    <w:rsid w:val="006B30FF"/>
    <w:rsid w:val="006B4442"/>
    <w:rsid w:val="006F6E3A"/>
    <w:rsid w:val="00704975"/>
    <w:rsid w:val="0071210F"/>
    <w:rsid w:val="007126A0"/>
    <w:rsid w:val="00726694"/>
    <w:rsid w:val="00752781"/>
    <w:rsid w:val="00752AAA"/>
    <w:rsid w:val="00770867"/>
    <w:rsid w:val="00781078"/>
    <w:rsid w:val="0078233A"/>
    <w:rsid w:val="00784536"/>
    <w:rsid w:val="007A02DF"/>
    <w:rsid w:val="007B2783"/>
    <w:rsid w:val="007C496E"/>
    <w:rsid w:val="007E23AA"/>
    <w:rsid w:val="007E48E8"/>
    <w:rsid w:val="007F2D40"/>
    <w:rsid w:val="007F4217"/>
    <w:rsid w:val="00803847"/>
    <w:rsid w:val="008077CF"/>
    <w:rsid w:val="00817555"/>
    <w:rsid w:val="00836C7B"/>
    <w:rsid w:val="008812AE"/>
    <w:rsid w:val="008B5587"/>
    <w:rsid w:val="008E0E07"/>
    <w:rsid w:val="008F7166"/>
    <w:rsid w:val="00900F7B"/>
    <w:rsid w:val="0090432D"/>
    <w:rsid w:val="009270DE"/>
    <w:rsid w:val="0093013A"/>
    <w:rsid w:val="00967428"/>
    <w:rsid w:val="009705A0"/>
    <w:rsid w:val="00977C21"/>
    <w:rsid w:val="00987520"/>
    <w:rsid w:val="00991A3D"/>
    <w:rsid w:val="00994CC3"/>
    <w:rsid w:val="00995830"/>
    <w:rsid w:val="00996BAA"/>
    <w:rsid w:val="009A3E00"/>
    <w:rsid w:val="009B06DC"/>
    <w:rsid w:val="009D0576"/>
    <w:rsid w:val="009E4629"/>
    <w:rsid w:val="009F0D21"/>
    <w:rsid w:val="00A01E32"/>
    <w:rsid w:val="00A034D2"/>
    <w:rsid w:val="00A129CC"/>
    <w:rsid w:val="00A271EA"/>
    <w:rsid w:val="00A517B7"/>
    <w:rsid w:val="00A55295"/>
    <w:rsid w:val="00A67E16"/>
    <w:rsid w:val="00A813AD"/>
    <w:rsid w:val="00A814BD"/>
    <w:rsid w:val="00A93859"/>
    <w:rsid w:val="00A948D0"/>
    <w:rsid w:val="00AC5176"/>
    <w:rsid w:val="00B06E2F"/>
    <w:rsid w:val="00B228CE"/>
    <w:rsid w:val="00B305E7"/>
    <w:rsid w:val="00B36DFA"/>
    <w:rsid w:val="00B446C4"/>
    <w:rsid w:val="00B46AA9"/>
    <w:rsid w:val="00B51BEE"/>
    <w:rsid w:val="00B5238C"/>
    <w:rsid w:val="00B544EC"/>
    <w:rsid w:val="00B62273"/>
    <w:rsid w:val="00B63F09"/>
    <w:rsid w:val="00B80A70"/>
    <w:rsid w:val="00B928F0"/>
    <w:rsid w:val="00B96E60"/>
    <w:rsid w:val="00BB261E"/>
    <w:rsid w:val="00BC60CB"/>
    <w:rsid w:val="00BD37DA"/>
    <w:rsid w:val="00BE74E6"/>
    <w:rsid w:val="00BF00E6"/>
    <w:rsid w:val="00BF0497"/>
    <w:rsid w:val="00BF5366"/>
    <w:rsid w:val="00C11AB3"/>
    <w:rsid w:val="00C15360"/>
    <w:rsid w:val="00C203C4"/>
    <w:rsid w:val="00C32293"/>
    <w:rsid w:val="00C33448"/>
    <w:rsid w:val="00C83BA9"/>
    <w:rsid w:val="00C86A71"/>
    <w:rsid w:val="00C86FAB"/>
    <w:rsid w:val="00C9710D"/>
    <w:rsid w:val="00C97358"/>
    <w:rsid w:val="00CB35E8"/>
    <w:rsid w:val="00CB5FC1"/>
    <w:rsid w:val="00CC048D"/>
    <w:rsid w:val="00CC717F"/>
    <w:rsid w:val="00CE6787"/>
    <w:rsid w:val="00D17E75"/>
    <w:rsid w:val="00D250E6"/>
    <w:rsid w:val="00D446B9"/>
    <w:rsid w:val="00D70030"/>
    <w:rsid w:val="00D7227F"/>
    <w:rsid w:val="00D7677A"/>
    <w:rsid w:val="00D811B4"/>
    <w:rsid w:val="00D81566"/>
    <w:rsid w:val="00D82D5B"/>
    <w:rsid w:val="00D840BD"/>
    <w:rsid w:val="00D90305"/>
    <w:rsid w:val="00DB0E2A"/>
    <w:rsid w:val="00DC255C"/>
    <w:rsid w:val="00DD4B96"/>
    <w:rsid w:val="00DE16E2"/>
    <w:rsid w:val="00DE6ACE"/>
    <w:rsid w:val="00DF1BC4"/>
    <w:rsid w:val="00E00127"/>
    <w:rsid w:val="00E03166"/>
    <w:rsid w:val="00E10707"/>
    <w:rsid w:val="00E24953"/>
    <w:rsid w:val="00E3348F"/>
    <w:rsid w:val="00E44434"/>
    <w:rsid w:val="00E53657"/>
    <w:rsid w:val="00E605C2"/>
    <w:rsid w:val="00E653F8"/>
    <w:rsid w:val="00E663C8"/>
    <w:rsid w:val="00E74CA6"/>
    <w:rsid w:val="00E77C3D"/>
    <w:rsid w:val="00E91E0D"/>
    <w:rsid w:val="00EA5BE2"/>
    <w:rsid w:val="00EB69DE"/>
    <w:rsid w:val="00EB77AF"/>
    <w:rsid w:val="00EC57A5"/>
    <w:rsid w:val="00EC6A5D"/>
    <w:rsid w:val="00ED50B6"/>
    <w:rsid w:val="00EF0687"/>
    <w:rsid w:val="00EF73EB"/>
    <w:rsid w:val="00F11D1C"/>
    <w:rsid w:val="00F46E72"/>
    <w:rsid w:val="00F52173"/>
    <w:rsid w:val="00F52A8C"/>
    <w:rsid w:val="00F53B93"/>
    <w:rsid w:val="00F55A3A"/>
    <w:rsid w:val="00F74AB4"/>
    <w:rsid w:val="00F82837"/>
    <w:rsid w:val="00F916CE"/>
    <w:rsid w:val="00F935E0"/>
    <w:rsid w:val="00F94151"/>
    <w:rsid w:val="00F945AE"/>
    <w:rsid w:val="00FA3DC6"/>
    <w:rsid w:val="00FB4915"/>
    <w:rsid w:val="00FC0CE1"/>
    <w:rsid w:val="00FC187A"/>
    <w:rsid w:val="00FD00F6"/>
    <w:rsid w:val="00FD11CD"/>
    <w:rsid w:val="00FD32D9"/>
    <w:rsid w:val="00FE2E0C"/>
    <w:rsid w:val="00FF152A"/>
    <w:rsid w:val="00FF42FA"/>
    <w:rsid w:val="00FF7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353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1130">
      <w:bodyDiv w:val="1"/>
      <w:marLeft w:val="0"/>
      <w:marRight w:val="0"/>
      <w:marTop w:val="0"/>
      <w:marBottom w:val="0"/>
      <w:divBdr>
        <w:top w:val="none" w:sz="0" w:space="0" w:color="auto"/>
        <w:left w:val="none" w:sz="0" w:space="0" w:color="auto"/>
        <w:bottom w:val="none" w:sz="0" w:space="0" w:color="auto"/>
        <w:right w:val="none" w:sz="0" w:space="0" w:color="auto"/>
      </w:divBdr>
    </w:div>
    <w:div w:id="254753428">
      <w:bodyDiv w:val="1"/>
      <w:marLeft w:val="0"/>
      <w:marRight w:val="0"/>
      <w:marTop w:val="0"/>
      <w:marBottom w:val="0"/>
      <w:divBdr>
        <w:top w:val="none" w:sz="0" w:space="0" w:color="auto"/>
        <w:left w:val="none" w:sz="0" w:space="0" w:color="auto"/>
        <w:bottom w:val="none" w:sz="0" w:space="0" w:color="auto"/>
        <w:right w:val="none" w:sz="0" w:space="0" w:color="auto"/>
      </w:divBdr>
      <w:divsChild>
        <w:div w:id="1237743705">
          <w:marLeft w:val="2534"/>
          <w:marRight w:val="0"/>
          <w:marTop w:val="0"/>
          <w:marBottom w:val="0"/>
          <w:divBdr>
            <w:top w:val="none" w:sz="0" w:space="0" w:color="auto"/>
            <w:left w:val="none" w:sz="0" w:space="0" w:color="auto"/>
            <w:bottom w:val="none" w:sz="0" w:space="0" w:color="auto"/>
            <w:right w:val="none" w:sz="0" w:space="0" w:color="auto"/>
          </w:divBdr>
        </w:div>
      </w:divsChild>
    </w:div>
    <w:div w:id="704446924">
      <w:bodyDiv w:val="1"/>
      <w:marLeft w:val="0"/>
      <w:marRight w:val="0"/>
      <w:marTop w:val="0"/>
      <w:marBottom w:val="0"/>
      <w:divBdr>
        <w:top w:val="none" w:sz="0" w:space="0" w:color="auto"/>
        <w:left w:val="none" w:sz="0" w:space="0" w:color="auto"/>
        <w:bottom w:val="none" w:sz="0" w:space="0" w:color="auto"/>
        <w:right w:val="none" w:sz="0" w:space="0" w:color="auto"/>
      </w:divBdr>
      <w:divsChild>
        <w:div w:id="345640891">
          <w:marLeft w:val="446"/>
          <w:marRight w:val="0"/>
          <w:marTop w:val="0"/>
          <w:marBottom w:val="0"/>
          <w:divBdr>
            <w:top w:val="none" w:sz="0" w:space="0" w:color="auto"/>
            <w:left w:val="none" w:sz="0" w:space="0" w:color="auto"/>
            <w:bottom w:val="none" w:sz="0" w:space="0" w:color="auto"/>
            <w:right w:val="none" w:sz="0" w:space="0" w:color="auto"/>
          </w:divBdr>
        </w:div>
        <w:div w:id="1467577040">
          <w:marLeft w:val="446"/>
          <w:marRight w:val="0"/>
          <w:marTop w:val="0"/>
          <w:marBottom w:val="0"/>
          <w:divBdr>
            <w:top w:val="none" w:sz="0" w:space="0" w:color="auto"/>
            <w:left w:val="none" w:sz="0" w:space="0" w:color="auto"/>
            <w:bottom w:val="none" w:sz="0" w:space="0" w:color="auto"/>
            <w:right w:val="none" w:sz="0" w:space="0" w:color="auto"/>
          </w:divBdr>
        </w:div>
        <w:div w:id="754475526">
          <w:marLeft w:val="446"/>
          <w:marRight w:val="0"/>
          <w:marTop w:val="0"/>
          <w:marBottom w:val="0"/>
          <w:divBdr>
            <w:top w:val="none" w:sz="0" w:space="0" w:color="auto"/>
            <w:left w:val="none" w:sz="0" w:space="0" w:color="auto"/>
            <w:bottom w:val="none" w:sz="0" w:space="0" w:color="auto"/>
            <w:right w:val="none" w:sz="0" w:space="0" w:color="auto"/>
          </w:divBdr>
        </w:div>
      </w:divsChild>
    </w:div>
    <w:div w:id="1362243585">
      <w:bodyDiv w:val="1"/>
      <w:marLeft w:val="0"/>
      <w:marRight w:val="0"/>
      <w:marTop w:val="0"/>
      <w:marBottom w:val="0"/>
      <w:divBdr>
        <w:top w:val="none" w:sz="0" w:space="0" w:color="auto"/>
        <w:left w:val="none" w:sz="0" w:space="0" w:color="auto"/>
        <w:bottom w:val="none" w:sz="0" w:space="0" w:color="auto"/>
        <w:right w:val="none" w:sz="0" w:space="0" w:color="auto"/>
      </w:divBdr>
    </w:div>
    <w:div w:id="1583484471">
      <w:bodyDiv w:val="1"/>
      <w:marLeft w:val="0"/>
      <w:marRight w:val="0"/>
      <w:marTop w:val="0"/>
      <w:marBottom w:val="0"/>
      <w:divBdr>
        <w:top w:val="none" w:sz="0" w:space="0" w:color="auto"/>
        <w:left w:val="none" w:sz="0" w:space="0" w:color="auto"/>
        <w:bottom w:val="none" w:sz="0" w:space="0" w:color="auto"/>
        <w:right w:val="none" w:sz="0" w:space="0" w:color="auto"/>
      </w:divBdr>
    </w:div>
    <w:div w:id="1827477383">
      <w:bodyDiv w:val="1"/>
      <w:marLeft w:val="0"/>
      <w:marRight w:val="0"/>
      <w:marTop w:val="0"/>
      <w:marBottom w:val="0"/>
      <w:divBdr>
        <w:top w:val="none" w:sz="0" w:space="0" w:color="auto"/>
        <w:left w:val="none" w:sz="0" w:space="0" w:color="auto"/>
        <w:bottom w:val="none" w:sz="0" w:space="0" w:color="auto"/>
        <w:right w:val="none" w:sz="0" w:space="0" w:color="auto"/>
      </w:divBdr>
      <w:divsChild>
        <w:div w:id="69746628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b.ub.uni-muenchen.de/94229/1/Beispiel_Flaecheninhalt-Kreissekto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6B219-D08C-49CD-9A2C-77A7BE70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2678</Words>
  <Characters>16872</Characters>
  <Application>Microsoft Office Word</Application>
  <DocSecurity>0</DocSecurity>
  <Lines>140</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9</cp:revision>
  <dcterms:created xsi:type="dcterms:W3CDTF">2021-09-23T20:31:00Z</dcterms:created>
  <dcterms:modified xsi:type="dcterms:W3CDTF">2023-01-19T16:32:00Z</dcterms:modified>
</cp:coreProperties>
</file>